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D191B" w14:paraId="042BD044" w14:textId="77777777">
        <w:tc>
          <w:tcPr>
            <w:tcW w:w="509" w:type="dxa"/>
          </w:tcPr>
          <w:p w14:paraId="27C0F363" w14:textId="77777777" w:rsidR="00CD191B" w:rsidRDefault="002E7C1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045E340" w14:textId="77777777" w:rsidR="00CD191B" w:rsidRDefault="002E7C1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sz w:val="21"/>
                <w:szCs w:val="21"/>
              </w:rPr>
              <w:t xml:space="preserve">13.100 </w:t>
            </w:r>
            <w:bookmarkEnd w:id="1"/>
            <w:r>
              <w:rPr>
                <w:rFonts w:ascii="黑体" w:eastAsia="黑体" w:hAnsi="黑体"/>
                <w:sz w:val="21"/>
                <w:szCs w:val="21"/>
              </w:rPr>
              <w:fldChar w:fldCharType="end"/>
            </w:r>
            <w:bookmarkEnd w:id="0"/>
          </w:p>
        </w:tc>
      </w:tr>
      <w:tr w:rsidR="00CD191B" w14:paraId="7E841B91" w14:textId="77777777">
        <w:tc>
          <w:tcPr>
            <w:tcW w:w="509" w:type="dxa"/>
          </w:tcPr>
          <w:p w14:paraId="1FE17528" w14:textId="77777777" w:rsidR="00CD191B" w:rsidRDefault="002E7C1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75838B4" w14:textId="77777777" w:rsidR="00CD191B" w:rsidRDefault="002E7C1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2"/>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D191B" w14:paraId="200D9A20" w14:textId="77777777">
        <w:tc>
          <w:tcPr>
            <w:tcW w:w="6407" w:type="dxa"/>
          </w:tcPr>
          <w:p w14:paraId="2D228323" w14:textId="77777777" w:rsidR="00CD191B" w:rsidRDefault="002E7C17">
            <w:pPr>
              <w:pStyle w:val="affffb"/>
              <w:framePr w:w="0" w:hRule="auto" w:wrap="auto" w:hAnchor="text" w:xAlign="left" w:yAlign="inline" w:anchorLock="0"/>
              <w:rPr>
                <w:rFonts w:ascii="宋体" w:hAnsi="宋体"/>
                <w:sz w:val="28"/>
                <w:szCs w:val="28"/>
              </w:rPr>
            </w:pPr>
            <w:bookmarkStart w:id="3" w:name="_Hlk26473981"/>
            <w:r>
              <w:rPr>
                <w:noProof/>
              </w:rPr>
              <w:drawing>
                <wp:inline distT="0" distB="0" distL="0" distR="0" wp14:anchorId="721B5006" wp14:editId="1CD9E76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32</w:t>
            </w:r>
            <w:r>
              <w:fldChar w:fldCharType="end"/>
            </w:r>
            <w:bookmarkEnd w:id="4"/>
          </w:p>
        </w:tc>
      </w:tr>
    </w:tbl>
    <w:p w14:paraId="44DE913F" w14:textId="77777777" w:rsidR="00CD191B" w:rsidRDefault="002E7C17">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14:paraId="2976ECA3" w14:textId="44F8175A" w:rsidR="00CD191B" w:rsidRDefault="002E7C17">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sidR="00D771E4">
        <w:rPr>
          <w:lang w:val="fr-FR"/>
        </w:rPr>
        <w:t>32</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sidR="00D771E4">
        <w:t>4688.3</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sidR="00D771E4">
        <w:t>2024</w:t>
      </w:r>
      <w:r>
        <w:fldChar w:fldCharType="end"/>
      </w:r>
      <w:bookmarkEnd w:id="8"/>
    </w:p>
    <w:p w14:paraId="5260FF62" w14:textId="05B84251" w:rsidR="00CD191B" w:rsidRDefault="002E7C17">
      <w:pPr>
        <w:pStyle w:val="affffffffff"/>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sidR="00D771E4">
        <w:rPr>
          <w:rFonts w:hAnsi="黑体"/>
        </w:rPr>
        <w:t> </w:t>
      </w:r>
      <w:r w:rsidR="00D771E4">
        <w:rPr>
          <w:rFonts w:hAnsi="黑体"/>
        </w:rPr>
        <w:t> </w:t>
      </w:r>
      <w:r w:rsidR="00D771E4">
        <w:rPr>
          <w:rFonts w:hAnsi="黑体"/>
        </w:rPr>
        <w:t> </w:t>
      </w:r>
      <w:r w:rsidR="00D771E4">
        <w:rPr>
          <w:rFonts w:hAnsi="黑体"/>
        </w:rPr>
        <w:t> </w:t>
      </w:r>
      <w:r w:rsidR="00D771E4">
        <w:rPr>
          <w:rFonts w:hAnsi="黑体"/>
        </w:rPr>
        <w:t> </w:t>
      </w:r>
      <w:r>
        <w:rPr>
          <w:rFonts w:hAnsi="黑体"/>
        </w:rPr>
        <w:fldChar w:fldCharType="end"/>
      </w:r>
      <w:bookmarkEnd w:id="9"/>
    </w:p>
    <w:p w14:paraId="6E322818" w14:textId="77777777" w:rsidR="00CD191B" w:rsidRDefault="002E7C1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E8EF936" wp14:editId="7DFB7F8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539043A" w14:textId="77777777" w:rsidR="00CD191B" w:rsidRDefault="00CD191B">
      <w:pPr>
        <w:pStyle w:val="affffc"/>
        <w:framePr w:w="9639" w:h="6976" w:hRule="exact" w:hSpace="0" w:vSpace="0" w:wrap="around" w:hAnchor="page" w:y="6408"/>
        <w:jc w:val="center"/>
        <w:rPr>
          <w:rFonts w:ascii="黑体" w:eastAsia="黑体" w:hAnsi="黑体"/>
          <w:b w:val="0"/>
          <w:bCs w:val="0"/>
          <w:w w:val="100"/>
        </w:rPr>
      </w:pPr>
    </w:p>
    <w:p w14:paraId="6E189EAE" w14:textId="1BA4E276" w:rsidR="00D771E4" w:rsidRDefault="002E7C1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D771E4">
        <w:t>艾滋病防治技术指南</w:t>
      </w:r>
    </w:p>
    <w:p w14:paraId="5DB9360C" w14:textId="418C63D6" w:rsidR="00CD191B" w:rsidRDefault="00D771E4">
      <w:pPr>
        <w:pStyle w:val="affffffffff0"/>
        <w:framePr w:h="6974" w:hRule="exact" w:wrap="around" w:x="1419" w:anchorLock="1"/>
      </w:pPr>
      <w:r>
        <w:t>第3部分：检测点建设</w:t>
      </w:r>
      <w:r w:rsidR="002E7C17">
        <w:fldChar w:fldCharType="end"/>
      </w:r>
      <w:bookmarkEnd w:id="10"/>
    </w:p>
    <w:p w14:paraId="255B428D" w14:textId="77777777" w:rsidR="00CD191B" w:rsidRDefault="00CD191B">
      <w:pPr>
        <w:framePr w:w="9639" w:h="6974" w:hRule="exact" w:wrap="around" w:vAnchor="page" w:hAnchor="page" w:x="1419" w:y="6408" w:anchorLock="1"/>
        <w:ind w:left="-1418"/>
      </w:pPr>
    </w:p>
    <w:p w14:paraId="3914ED0C" w14:textId="70F20676" w:rsidR="00CD191B" w:rsidRPr="00D771E4" w:rsidRDefault="002E7C17">
      <w:pPr>
        <w:pStyle w:val="afffffff4"/>
        <w:framePr w:w="9639" w:h="6974" w:hRule="exact" w:wrap="around" w:vAnchor="page" w:hAnchor="page" w:x="1419" w:y="6408" w:anchorLock="1"/>
        <w:textAlignment w:val="bottom"/>
        <w:rPr>
          <w:rFonts w:eastAsia="黑体"/>
          <w:szCs w:val="28"/>
        </w:rPr>
      </w:pPr>
      <w:r w:rsidRPr="00D771E4">
        <w:rPr>
          <w:rFonts w:eastAsia="黑体"/>
          <w:szCs w:val="28"/>
        </w:rPr>
        <w:fldChar w:fldCharType="begin">
          <w:ffData>
            <w:name w:val="ESTD_NAME"/>
            <w:enabled/>
            <w:calcOnExit w:val="0"/>
            <w:textInput>
              <w:default w:val="点击此处添加标准名称的英文译名"/>
            </w:textInput>
          </w:ffData>
        </w:fldChar>
      </w:r>
      <w:bookmarkStart w:id="11" w:name="ESTD_NAME"/>
      <w:r w:rsidRPr="00D771E4">
        <w:rPr>
          <w:rFonts w:eastAsia="黑体"/>
          <w:szCs w:val="28"/>
        </w:rPr>
        <w:instrText xml:space="preserve"> FORMTEXT </w:instrText>
      </w:r>
      <w:r w:rsidRPr="00D771E4">
        <w:rPr>
          <w:rFonts w:eastAsia="黑体"/>
          <w:szCs w:val="28"/>
        </w:rPr>
      </w:r>
      <w:r w:rsidRPr="00D771E4">
        <w:rPr>
          <w:rFonts w:eastAsia="黑体"/>
          <w:szCs w:val="28"/>
        </w:rPr>
        <w:fldChar w:fldCharType="separate"/>
      </w:r>
      <w:r w:rsidRPr="00D771E4">
        <w:rPr>
          <w:rFonts w:eastAsia="黑体"/>
          <w:szCs w:val="28"/>
        </w:rPr>
        <w:t>Technical guidelines for HIV prevention and control</w:t>
      </w:r>
      <w:r w:rsidR="00D771E4" w:rsidRPr="00D771E4">
        <w:rPr>
          <w:rFonts w:ascii="黑体" w:eastAsia="黑体" w:hAnsi="黑体"/>
          <w:szCs w:val="28"/>
        </w:rPr>
        <w:t>—</w:t>
      </w:r>
    </w:p>
    <w:p w14:paraId="72D6A652" w14:textId="401DF1D3" w:rsidR="00CD191B" w:rsidRPr="00D771E4" w:rsidRDefault="002E7C17">
      <w:pPr>
        <w:pStyle w:val="afffffff4"/>
        <w:framePr w:w="9639" w:h="6974" w:hRule="exact" w:wrap="around" w:vAnchor="page" w:hAnchor="page" w:x="1419" w:y="6408" w:anchorLock="1"/>
        <w:textAlignment w:val="bottom"/>
        <w:rPr>
          <w:rFonts w:eastAsia="黑体"/>
          <w:szCs w:val="28"/>
        </w:rPr>
      </w:pPr>
      <w:r w:rsidRPr="00D771E4">
        <w:rPr>
          <w:rFonts w:eastAsia="黑体"/>
          <w:szCs w:val="28"/>
        </w:rPr>
        <w:t xml:space="preserve">Part </w:t>
      </w:r>
      <w:r w:rsidR="00D771E4" w:rsidRPr="00D771E4">
        <w:rPr>
          <w:rFonts w:ascii="黑体" w:eastAsia="黑体" w:hAnsi="黑体"/>
          <w:szCs w:val="28"/>
        </w:rPr>
        <w:t>3</w:t>
      </w:r>
      <w:r w:rsidRPr="00D771E4">
        <w:rPr>
          <w:rFonts w:eastAsia="黑体"/>
          <w:szCs w:val="28"/>
        </w:rPr>
        <w:t>：</w:t>
      </w:r>
      <w:r w:rsidRPr="00D771E4">
        <w:rPr>
          <w:rFonts w:eastAsia="黑体"/>
          <w:szCs w:val="28"/>
        </w:rPr>
        <w:t>Construction for HIV rapid test laboratory</w:t>
      </w:r>
      <w:r w:rsidRPr="00D771E4">
        <w:rPr>
          <w:rFonts w:eastAsia="黑体"/>
          <w:szCs w:val="28"/>
        </w:rPr>
        <w:fldChar w:fldCharType="end"/>
      </w:r>
      <w:bookmarkEnd w:id="11"/>
    </w:p>
    <w:p w14:paraId="2FB78423" w14:textId="77777777" w:rsidR="00CD191B" w:rsidRDefault="00CD191B">
      <w:pPr>
        <w:framePr w:w="9639" w:h="6974" w:hRule="exact" w:wrap="around" w:vAnchor="page" w:hAnchor="page" w:x="1419" w:y="6408" w:anchorLock="1"/>
        <w:spacing w:line="760" w:lineRule="exact"/>
        <w:ind w:left="-1418"/>
      </w:pPr>
    </w:p>
    <w:p w14:paraId="2E54FF5E" w14:textId="77777777" w:rsidR="00CD191B" w:rsidRDefault="00CD191B">
      <w:pPr>
        <w:pStyle w:val="afffffff4"/>
        <w:framePr w:w="9639" w:h="6974" w:hRule="exact" w:wrap="around" w:vAnchor="page" w:hAnchor="page" w:x="1419" w:y="6408" w:anchorLock="1"/>
        <w:textAlignment w:val="bottom"/>
        <w:rPr>
          <w:rFonts w:eastAsia="黑体"/>
          <w:szCs w:val="28"/>
        </w:rPr>
      </w:pPr>
    </w:p>
    <w:p w14:paraId="0DD58C06" w14:textId="140FA50E" w:rsidR="00CD191B" w:rsidRDefault="002E7C17">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5469719C" w14:textId="12DCF4F0" w:rsidR="00CD191B" w:rsidRDefault="002E7C17">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sidR="00C74625">
        <w:rPr>
          <w:sz w:val="21"/>
          <w:szCs w:val="28"/>
        </w:rPr>
        <w:t> </w:t>
      </w:r>
      <w:r w:rsidR="00C74625">
        <w:rPr>
          <w:sz w:val="21"/>
          <w:szCs w:val="28"/>
        </w:rPr>
        <w:t> </w:t>
      </w:r>
      <w:r w:rsidR="00C74625">
        <w:rPr>
          <w:sz w:val="21"/>
          <w:szCs w:val="28"/>
        </w:rPr>
        <w:t> </w:t>
      </w:r>
      <w:r w:rsidR="00C74625">
        <w:rPr>
          <w:sz w:val="21"/>
          <w:szCs w:val="28"/>
        </w:rPr>
        <w:t> </w:t>
      </w:r>
      <w:r w:rsidR="00C74625">
        <w:rPr>
          <w:sz w:val="21"/>
          <w:szCs w:val="28"/>
        </w:rPr>
        <w:t> </w:t>
      </w:r>
      <w:r>
        <w:rPr>
          <w:sz w:val="21"/>
          <w:szCs w:val="28"/>
        </w:rPr>
        <w:fldChar w:fldCharType="end"/>
      </w:r>
      <w:bookmarkEnd w:id="13"/>
    </w:p>
    <w:p w14:paraId="6C3846AF" w14:textId="6E691788" w:rsidR="00CD191B" w:rsidRDefault="002E7C17">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45FC9FAF" w14:textId="77777777" w:rsidR="00CD191B" w:rsidRDefault="002E7C17">
      <w:pPr>
        <w:pStyle w:val="afffffffffc"/>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0786DD03" w14:textId="77777777" w:rsidR="00CD191B" w:rsidRDefault="002E7C17">
      <w:pPr>
        <w:pStyle w:val="afffffffffd"/>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5BD966CC" w14:textId="6E60D382" w:rsidR="00CD191B" w:rsidRDefault="002E7C17">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sidR="00F16ACF">
        <w:rPr>
          <w:rFonts w:hAnsi="黑体" w:hint="eastAsia"/>
          <w:w w:val="100"/>
          <w:sz w:val="28"/>
        </w:rPr>
        <w:t>江苏省</w:t>
      </w:r>
      <w:r w:rsidR="00F16ACF">
        <w:rPr>
          <w:rFonts w:hAnsi="黑体"/>
          <w:w w:val="100"/>
          <w:sz w:val="28"/>
        </w:rPr>
        <w:t>市场监督管理局</w:t>
      </w:r>
      <w:r>
        <w:rPr>
          <w:rFonts w:hAnsi="黑体"/>
          <w:w w:val="100"/>
          <w:sz w:val="28"/>
        </w:rPr>
        <w:fldChar w:fldCharType="end"/>
      </w:r>
      <w:bookmarkEnd w:id="21"/>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3E498E7B" w14:textId="77777777" w:rsidR="00CD191B" w:rsidRDefault="002E7C17">
      <w:pPr>
        <w:rPr>
          <w:rFonts w:ascii="宋体" w:hAnsi="宋体"/>
          <w:sz w:val="28"/>
          <w:szCs w:val="28"/>
        </w:rPr>
        <w:sectPr w:rsidR="00CD191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4595D01" wp14:editId="6351B0E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095935E" w14:textId="77777777" w:rsidR="000B6C0B" w:rsidRDefault="000B6C0B" w:rsidP="000B6C0B">
      <w:pPr>
        <w:pStyle w:val="affffff6"/>
        <w:spacing w:after="468"/>
      </w:pPr>
      <w:bookmarkStart w:id="22" w:name="BookMark1"/>
      <w:bookmarkStart w:id="23" w:name="_Toc157530528"/>
      <w:bookmarkStart w:id="24" w:name="_Toc157530708"/>
      <w:bookmarkStart w:id="25" w:name="_Toc159344580"/>
      <w:bookmarkStart w:id="26" w:name="_Toc159589268"/>
      <w:r w:rsidRPr="000B6C0B">
        <w:rPr>
          <w:rFonts w:hint="eastAsia"/>
          <w:spacing w:val="320"/>
        </w:rPr>
        <w:lastRenderedPageBreak/>
        <w:t>目</w:t>
      </w:r>
      <w:r>
        <w:rPr>
          <w:rFonts w:hint="eastAsia"/>
        </w:rPr>
        <w:t>次</w:t>
      </w:r>
    </w:p>
    <w:p w14:paraId="7359788F" w14:textId="039A6B09" w:rsidR="000B6C0B" w:rsidRPr="000B6C0B" w:rsidRDefault="000B6C0B">
      <w:pPr>
        <w:pStyle w:val="10"/>
        <w:tabs>
          <w:tab w:val="right" w:leader="dot" w:pos="9344"/>
        </w:tabs>
        <w:rPr>
          <w:rFonts w:asciiTheme="minorHAnsi" w:eastAsiaTheme="minorEastAsia" w:hAnsiTheme="minorHAnsi" w:cstheme="minorBidi"/>
          <w:noProof/>
          <w:szCs w:val="22"/>
        </w:rPr>
      </w:pPr>
      <w:r w:rsidRPr="000B6C0B">
        <w:fldChar w:fldCharType="begin"/>
      </w:r>
      <w:r w:rsidRPr="000B6C0B">
        <w:instrText xml:space="preserve"> TOC \o "1-1" \h </w:instrText>
      </w:r>
      <w:r w:rsidRPr="000B6C0B">
        <w:fldChar w:fldCharType="separate"/>
      </w:r>
      <w:hyperlink w:anchor="_Toc160533403" w:history="1">
        <w:r w:rsidRPr="000B6C0B">
          <w:rPr>
            <w:rStyle w:val="affff8"/>
            <w:noProof/>
          </w:rPr>
          <w:t>前言</w:t>
        </w:r>
        <w:r w:rsidRPr="000B6C0B">
          <w:rPr>
            <w:noProof/>
          </w:rPr>
          <w:tab/>
        </w:r>
        <w:r w:rsidRPr="000B6C0B">
          <w:rPr>
            <w:noProof/>
          </w:rPr>
          <w:fldChar w:fldCharType="begin"/>
        </w:r>
        <w:r w:rsidRPr="000B6C0B">
          <w:rPr>
            <w:noProof/>
          </w:rPr>
          <w:instrText xml:space="preserve"> PAGEREF _Toc160533403 \h </w:instrText>
        </w:r>
        <w:r w:rsidRPr="000B6C0B">
          <w:rPr>
            <w:noProof/>
          </w:rPr>
        </w:r>
        <w:r w:rsidRPr="000B6C0B">
          <w:rPr>
            <w:noProof/>
          </w:rPr>
          <w:fldChar w:fldCharType="separate"/>
        </w:r>
        <w:r w:rsidR="009B5D78">
          <w:rPr>
            <w:noProof/>
          </w:rPr>
          <w:t>II</w:t>
        </w:r>
        <w:r w:rsidRPr="000B6C0B">
          <w:rPr>
            <w:noProof/>
          </w:rPr>
          <w:fldChar w:fldCharType="end"/>
        </w:r>
      </w:hyperlink>
    </w:p>
    <w:p w14:paraId="4A72FB49" w14:textId="1F1281B9"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04" w:history="1">
        <w:r w:rsidR="000B6C0B" w:rsidRPr="000B6C0B">
          <w:rPr>
            <w:rStyle w:val="affff8"/>
            <w:noProof/>
          </w:rPr>
          <w:t>引言</w:t>
        </w:r>
        <w:r w:rsidR="000B6C0B" w:rsidRPr="000B6C0B">
          <w:rPr>
            <w:noProof/>
          </w:rPr>
          <w:tab/>
        </w:r>
        <w:r w:rsidR="000B6C0B" w:rsidRPr="000B6C0B">
          <w:rPr>
            <w:noProof/>
          </w:rPr>
          <w:fldChar w:fldCharType="begin"/>
        </w:r>
        <w:r w:rsidR="000B6C0B" w:rsidRPr="000B6C0B">
          <w:rPr>
            <w:noProof/>
          </w:rPr>
          <w:instrText xml:space="preserve"> PAGEREF _Toc160533404 \h </w:instrText>
        </w:r>
        <w:r w:rsidR="000B6C0B" w:rsidRPr="000B6C0B">
          <w:rPr>
            <w:noProof/>
          </w:rPr>
        </w:r>
        <w:r w:rsidR="000B6C0B" w:rsidRPr="000B6C0B">
          <w:rPr>
            <w:noProof/>
          </w:rPr>
          <w:fldChar w:fldCharType="separate"/>
        </w:r>
        <w:r w:rsidR="009B5D78">
          <w:rPr>
            <w:noProof/>
          </w:rPr>
          <w:t>III</w:t>
        </w:r>
        <w:r w:rsidR="000B6C0B" w:rsidRPr="000B6C0B">
          <w:rPr>
            <w:noProof/>
          </w:rPr>
          <w:fldChar w:fldCharType="end"/>
        </w:r>
      </w:hyperlink>
    </w:p>
    <w:p w14:paraId="381F0ABE" w14:textId="6E4C8491"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05" w:history="1">
        <w:r w:rsidR="000B6C0B" w:rsidRPr="000B6C0B">
          <w:rPr>
            <w:rStyle w:val="affff8"/>
            <w:noProof/>
          </w:rPr>
          <w:t>1</w:t>
        </w:r>
        <w:r w:rsidR="000B6C0B">
          <w:rPr>
            <w:rStyle w:val="affff8"/>
            <w:noProof/>
          </w:rPr>
          <w:t xml:space="preserve"> </w:t>
        </w:r>
        <w:r w:rsidR="000B6C0B" w:rsidRPr="000B6C0B">
          <w:rPr>
            <w:rStyle w:val="affff8"/>
            <w:noProof/>
          </w:rPr>
          <w:t xml:space="preserve"> 范围</w:t>
        </w:r>
        <w:r w:rsidR="000B6C0B" w:rsidRPr="000B6C0B">
          <w:rPr>
            <w:noProof/>
          </w:rPr>
          <w:tab/>
        </w:r>
        <w:r w:rsidR="000B6C0B" w:rsidRPr="000B6C0B">
          <w:rPr>
            <w:noProof/>
          </w:rPr>
          <w:fldChar w:fldCharType="begin"/>
        </w:r>
        <w:r w:rsidR="000B6C0B" w:rsidRPr="000B6C0B">
          <w:rPr>
            <w:noProof/>
          </w:rPr>
          <w:instrText xml:space="preserve"> PAGEREF _Toc160533405 \h </w:instrText>
        </w:r>
        <w:r w:rsidR="000B6C0B" w:rsidRPr="000B6C0B">
          <w:rPr>
            <w:noProof/>
          </w:rPr>
        </w:r>
        <w:r w:rsidR="000B6C0B" w:rsidRPr="000B6C0B">
          <w:rPr>
            <w:noProof/>
          </w:rPr>
          <w:fldChar w:fldCharType="separate"/>
        </w:r>
        <w:r w:rsidR="009B5D78">
          <w:rPr>
            <w:noProof/>
          </w:rPr>
          <w:t>1</w:t>
        </w:r>
        <w:r w:rsidR="000B6C0B" w:rsidRPr="000B6C0B">
          <w:rPr>
            <w:noProof/>
          </w:rPr>
          <w:fldChar w:fldCharType="end"/>
        </w:r>
      </w:hyperlink>
    </w:p>
    <w:p w14:paraId="19EBF218" w14:textId="156E2A2F"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06" w:history="1">
        <w:r w:rsidR="000B6C0B" w:rsidRPr="000B6C0B">
          <w:rPr>
            <w:rStyle w:val="affff8"/>
            <w:noProof/>
          </w:rPr>
          <w:t>2</w:t>
        </w:r>
        <w:r w:rsidR="000B6C0B">
          <w:rPr>
            <w:rStyle w:val="affff8"/>
            <w:noProof/>
          </w:rPr>
          <w:t xml:space="preserve"> </w:t>
        </w:r>
        <w:r w:rsidR="000B6C0B" w:rsidRPr="000B6C0B">
          <w:rPr>
            <w:rStyle w:val="affff8"/>
            <w:noProof/>
          </w:rPr>
          <w:t xml:space="preserve"> 规范性引用文件</w:t>
        </w:r>
        <w:r w:rsidR="000B6C0B" w:rsidRPr="000B6C0B">
          <w:rPr>
            <w:noProof/>
          </w:rPr>
          <w:tab/>
        </w:r>
        <w:r w:rsidR="000B6C0B" w:rsidRPr="000B6C0B">
          <w:rPr>
            <w:noProof/>
          </w:rPr>
          <w:fldChar w:fldCharType="begin"/>
        </w:r>
        <w:r w:rsidR="000B6C0B" w:rsidRPr="000B6C0B">
          <w:rPr>
            <w:noProof/>
          </w:rPr>
          <w:instrText xml:space="preserve"> PAGEREF _Toc160533406 \h </w:instrText>
        </w:r>
        <w:r w:rsidR="000B6C0B" w:rsidRPr="000B6C0B">
          <w:rPr>
            <w:noProof/>
          </w:rPr>
        </w:r>
        <w:r w:rsidR="000B6C0B" w:rsidRPr="000B6C0B">
          <w:rPr>
            <w:noProof/>
          </w:rPr>
          <w:fldChar w:fldCharType="separate"/>
        </w:r>
        <w:r w:rsidR="009B5D78">
          <w:rPr>
            <w:noProof/>
          </w:rPr>
          <w:t>1</w:t>
        </w:r>
        <w:r w:rsidR="000B6C0B" w:rsidRPr="000B6C0B">
          <w:rPr>
            <w:noProof/>
          </w:rPr>
          <w:fldChar w:fldCharType="end"/>
        </w:r>
      </w:hyperlink>
    </w:p>
    <w:p w14:paraId="0BB338BF" w14:textId="7D657C33"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07" w:history="1">
        <w:r w:rsidR="000B6C0B" w:rsidRPr="000B6C0B">
          <w:rPr>
            <w:rStyle w:val="affff8"/>
            <w:noProof/>
          </w:rPr>
          <w:t>3</w:t>
        </w:r>
        <w:r w:rsidR="000B6C0B">
          <w:rPr>
            <w:rStyle w:val="affff8"/>
            <w:noProof/>
          </w:rPr>
          <w:t xml:space="preserve"> </w:t>
        </w:r>
        <w:r w:rsidR="000B6C0B" w:rsidRPr="000B6C0B">
          <w:rPr>
            <w:rStyle w:val="affff8"/>
            <w:noProof/>
          </w:rPr>
          <w:t xml:space="preserve"> 术语和定义</w:t>
        </w:r>
        <w:r w:rsidR="000B6C0B" w:rsidRPr="000B6C0B">
          <w:rPr>
            <w:noProof/>
          </w:rPr>
          <w:tab/>
        </w:r>
        <w:r w:rsidR="000B6C0B" w:rsidRPr="000B6C0B">
          <w:rPr>
            <w:noProof/>
          </w:rPr>
          <w:fldChar w:fldCharType="begin"/>
        </w:r>
        <w:r w:rsidR="000B6C0B" w:rsidRPr="000B6C0B">
          <w:rPr>
            <w:noProof/>
          </w:rPr>
          <w:instrText xml:space="preserve"> PAGEREF _Toc160533407 \h </w:instrText>
        </w:r>
        <w:r w:rsidR="000B6C0B" w:rsidRPr="000B6C0B">
          <w:rPr>
            <w:noProof/>
          </w:rPr>
        </w:r>
        <w:r w:rsidR="000B6C0B" w:rsidRPr="000B6C0B">
          <w:rPr>
            <w:noProof/>
          </w:rPr>
          <w:fldChar w:fldCharType="separate"/>
        </w:r>
        <w:r w:rsidR="009B5D78">
          <w:rPr>
            <w:noProof/>
          </w:rPr>
          <w:t>1</w:t>
        </w:r>
        <w:r w:rsidR="000B6C0B" w:rsidRPr="000B6C0B">
          <w:rPr>
            <w:noProof/>
          </w:rPr>
          <w:fldChar w:fldCharType="end"/>
        </w:r>
      </w:hyperlink>
    </w:p>
    <w:p w14:paraId="7594A970" w14:textId="760D881D"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08" w:history="1">
        <w:r w:rsidR="000B6C0B" w:rsidRPr="000B6C0B">
          <w:rPr>
            <w:rStyle w:val="affff8"/>
            <w:noProof/>
          </w:rPr>
          <w:t>4</w:t>
        </w:r>
        <w:r w:rsidR="000B6C0B">
          <w:rPr>
            <w:rStyle w:val="affff8"/>
            <w:noProof/>
          </w:rPr>
          <w:t xml:space="preserve"> </w:t>
        </w:r>
        <w:r w:rsidR="000B6C0B" w:rsidRPr="000B6C0B">
          <w:rPr>
            <w:rStyle w:val="affff8"/>
            <w:noProof/>
          </w:rPr>
          <w:t xml:space="preserve"> 设置与工作内容</w:t>
        </w:r>
        <w:r w:rsidR="000B6C0B" w:rsidRPr="000B6C0B">
          <w:rPr>
            <w:noProof/>
          </w:rPr>
          <w:tab/>
        </w:r>
        <w:r w:rsidR="000B6C0B" w:rsidRPr="000B6C0B">
          <w:rPr>
            <w:noProof/>
          </w:rPr>
          <w:fldChar w:fldCharType="begin"/>
        </w:r>
        <w:r w:rsidR="000B6C0B" w:rsidRPr="000B6C0B">
          <w:rPr>
            <w:noProof/>
          </w:rPr>
          <w:instrText xml:space="preserve"> PAGEREF _Toc160533408 \h </w:instrText>
        </w:r>
        <w:r w:rsidR="000B6C0B" w:rsidRPr="000B6C0B">
          <w:rPr>
            <w:noProof/>
          </w:rPr>
        </w:r>
        <w:r w:rsidR="000B6C0B" w:rsidRPr="000B6C0B">
          <w:rPr>
            <w:noProof/>
          </w:rPr>
          <w:fldChar w:fldCharType="separate"/>
        </w:r>
        <w:r w:rsidR="009B5D78">
          <w:rPr>
            <w:noProof/>
          </w:rPr>
          <w:t>1</w:t>
        </w:r>
        <w:r w:rsidR="000B6C0B" w:rsidRPr="000B6C0B">
          <w:rPr>
            <w:noProof/>
          </w:rPr>
          <w:fldChar w:fldCharType="end"/>
        </w:r>
      </w:hyperlink>
    </w:p>
    <w:p w14:paraId="6335146A" w14:textId="3D34D002"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09" w:history="1">
        <w:r w:rsidR="000B6C0B" w:rsidRPr="000B6C0B">
          <w:rPr>
            <w:rStyle w:val="affff8"/>
            <w:noProof/>
          </w:rPr>
          <w:t>5</w:t>
        </w:r>
        <w:r w:rsidR="000B6C0B">
          <w:rPr>
            <w:rStyle w:val="affff8"/>
            <w:noProof/>
          </w:rPr>
          <w:t xml:space="preserve"> </w:t>
        </w:r>
        <w:r w:rsidR="000B6C0B" w:rsidRPr="000B6C0B">
          <w:rPr>
            <w:rStyle w:val="affff8"/>
            <w:noProof/>
          </w:rPr>
          <w:t xml:space="preserve"> 人员</w:t>
        </w:r>
        <w:r w:rsidR="000B6C0B" w:rsidRPr="000B6C0B">
          <w:rPr>
            <w:noProof/>
          </w:rPr>
          <w:tab/>
        </w:r>
        <w:r w:rsidR="000B6C0B" w:rsidRPr="000B6C0B">
          <w:rPr>
            <w:noProof/>
          </w:rPr>
          <w:fldChar w:fldCharType="begin"/>
        </w:r>
        <w:r w:rsidR="000B6C0B" w:rsidRPr="000B6C0B">
          <w:rPr>
            <w:noProof/>
          </w:rPr>
          <w:instrText xml:space="preserve"> PAGEREF _Toc160533409 \h </w:instrText>
        </w:r>
        <w:r w:rsidR="000B6C0B" w:rsidRPr="000B6C0B">
          <w:rPr>
            <w:noProof/>
          </w:rPr>
        </w:r>
        <w:r w:rsidR="000B6C0B" w:rsidRPr="000B6C0B">
          <w:rPr>
            <w:noProof/>
          </w:rPr>
          <w:fldChar w:fldCharType="separate"/>
        </w:r>
        <w:r w:rsidR="009B5D78">
          <w:rPr>
            <w:noProof/>
          </w:rPr>
          <w:t>2</w:t>
        </w:r>
        <w:r w:rsidR="000B6C0B" w:rsidRPr="000B6C0B">
          <w:rPr>
            <w:noProof/>
          </w:rPr>
          <w:fldChar w:fldCharType="end"/>
        </w:r>
      </w:hyperlink>
    </w:p>
    <w:p w14:paraId="065D018D" w14:textId="0C7D3B6B"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10" w:history="1">
        <w:r w:rsidR="000B6C0B" w:rsidRPr="000B6C0B">
          <w:rPr>
            <w:rStyle w:val="affff8"/>
            <w:noProof/>
          </w:rPr>
          <w:t>6</w:t>
        </w:r>
        <w:r w:rsidR="000B6C0B">
          <w:rPr>
            <w:rStyle w:val="affff8"/>
            <w:noProof/>
          </w:rPr>
          <w:t xml:space="preserve"> </w:t>
        </w:r>
        <w:r w:rsidR="000B6C0B" w:rsidRPr="000B6C0B">
          <w:rPr>
            <w:rStyle w:val="affff8"/>
            <w:noProof/>
          </w:rPr>
          <w:t xml:space="preserve"> 设施与环境</w:t>
        </w:r>
        <w:r w:rsidR="000B6C0B" w:rsidRPr="000B6C0B">
          <w:rPr>
            <w:noProof/>
          </w:rPr>
          <w:tab/>
        </w:r>
        <w:r w:rsidR="000B6C0B" w:rsidRPr="000B6C0B">
          <w:rPr>
            <w:noProof/>
          </w:rPr>
          <w:fldChar w:fldCharType="begin"/>
        </w:r>
        <w:r w:rsidR="000B6C0B" w:rsidRPr="000B6C0B">
          <w:rPr>
            <w:noProof/>
          </w:rPr>
          <w:instrText xml:space="preserve"> PAGEREF _Toc160533410 \h </w:instrText>
        </w:r>
        <w:r w:rsidR="000B6C0B" w:rsidRPr="000B6C0B">
          <w:rPr>
            <w:noProof/>
          </w:rPr>
        </w:r>
        <w:r w:rsidR="000B6C0B" w:rsidRPr="000B6C0B">
          <w:rPr>
            <w:noProof/>
          </w:rPr>
          <w:fldChar w:fldCharType="separate"/>
        </w:r>
        <w:r w:rsidR="009B5D78">
          <w:rPr>
            <w:noProof/>
          </w:rPr>
          <w:t>2</w:t>
        </w:r>
        <w:r w:rsidR="000B6C0B" w:rsidRPr="000B6C0B">
          <w:rPr>
            <w:noProof/>
          </w:rPr>
          <w:fldChar w:fldCharType="end"/>
        </w:r>
      </w:hyperlink>
    </w:p>
    <w:p w14:paraId="391125EF" w14:textId="52303D36"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11" w:history="1">
        <w:r w:rsidR="000B6C0B" w:rsidRPr="000B6C0B">
          <w:rPr>
            <w:rStyle w:val="affff8"/>
            <w:noProof/>
          </w:rPr>
          <w:t>7</w:t>
        </w:r>
        <w:r w:rsidR="000B6C0B">
          <w:rPr>
            <w:rStyle w:val="affff8"/>
            <w:noProof/>
          </w:rPr>
          <w:t xml:space="preserve"> </w:t>
        </w:r>
        <w:r w:rsidR="000B6C0B" w:rsidRPr="000B6C0B">
          <w:rPr>
            <w:rStyle w:val="affff8"/>
            <w:noProof/>
          </w:rPr>
          <w:t xml:space="preserve"> 仪器设备</w:t>
        </w:r>
        <w:r w:rsidR="000B6C0B" w:rsidRPr="000B6C0B">
          <w:rPr>
            <w:noProof/>
          </w:rPr>
          <w:tab/>
        </w:r>
        <w:r w:rsidR="000B6C0B" w:rsidRPr="000B6C0B">
          <w:rPr>
            <w:noProof/>
          </w:rPr>
          <w:fldChar w:fldCharType="begin"/>
        </w:r>
        <w:r w:rsidR="000B6C0B" w:rsidRPr="000B6C0B">
          <w:rPr>
            <w:noProof/>
          </w:rPr>
          <w:instrText xml:space="preserve"> PAGEREF _Toc160533411 \h </w:instrText>
        </w:r>
        <w:r w:rsidR="000B6C0B" w:rsidRPr="000B6C0B">
          <w:rPr>
            <w:noProof/>
          </w:rPr>
        </w:r>
        <w:r w:rsidR="000B6C0B" w:rsidRPr="000B6C0B">
          <w:rPr>
            <w:noProof/>
          </w:rPr>
          <w:fldChar w:fldCharType="separate"/>
        </w:r>
        <w:r w:rsidR="009B5D78">
          <w:rPr>
            <w:noProof/>
          </w:rPr>
          <w:t>2</w:t>
        </w:r>
        <w:r w:rsidR="000B6C0B" w:rsidRPr="000B6C0B">
          <w:rPr>
            <w:noProof/>
          </w:rPr>
          <w:fldChar w:fldCharType="end"/>
        </w:r>
      </w:hyperlink>
    </w:p>
    <w:p w14:paraId="61E92600" w14:textId="0EAD2E8F"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12" w:history="1">
        <w:r w:rsidR="000B6C0B" w:rsidRPr="000B6C0B">
          <w:rPr>
            <w:rStyle w:val="affff8"/>
            <w:noProof/>
          </w:rPr>
          <w:t>8</w:t>
        </w:r>
        <w:r w:rsidR="000B6C0B">
          <w:rPr>
            <w:rStyle w:val="affff8"/>
            <w:noProof/>
          </w:rPr>
          <w:t xml:space="preserve"> </w:t>
        </w:r>
        <w:r w:rsidR="000B6C0B" w:rsidRPr="000B6C0B">
          <w:rPr>
            <w:rStyle w:val="affff8"/>
            <w:noProof/>
          </w:rPr>
          <w:t xml:space="preserve"> 防护用品与试剂耗材</w:t>
        </w:r>
        <w:r w:rsidR="000B6C0B" w:rsidRPr="000B6C0B">
          <w:rPr>
            <w:noProof/>
          </w:rPr>
          <w:tab/>
        </w:r>
        <w:r w:rsidR="000B6C0B" w:rsidRPr="000B6C0B">
          <w:rPr>
            <w:noProof/>
          </w:rPr>
          <w:fldChar w:fldCharType="begin"/>
        </w:r>
        <w:r w:rsidR="000B6C0B" w:rsidRPr="000B6C0B">
          <w:rPr>
            <w:noProof/>
          </w:rPr>
          <w:instrText xml:space="preserve"> PAGEREF _Toc160533412 \h </w:instrText>
        </w:r>
        <w:r w:rsidR="000B6C0B" w:rsidRPr="000B6C0B">
          <w:rPr>
            <w:noProof/>
          </w:rPr>
        </w:r>
        <w:r w:rsidR="000B6C0B" w:rsidRPr="000B6C0B">
          <w:rPr>
            <w:noProof/>
          </w:rPr>
          <w:fldChar w:fldCharType="separate"/>
        </w:r>
        <w:r w:rsidR="009B5D78">
          <w:rPr>
            <w:noProof/>
          </w:rPr>
          <w:t>3</w:t>
        </w:r>
        <w:r w:rsidR="000B6C0B" w:rsidRPr="000B6C0B">
          <w:rPr>
            <w:noProof/>
          </w:rPr>
          <w:fldChar w:fldCharType="end"/>
        </w:r>
      </w:hyperlink>
    </w:p>
    <w:p w14:paraId="4863C895" w14:textId="257C58F8"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13" w:history="1">
        <w:r w:rsidR="000B6C0B" w:rsidRPr="000B6C0B">
          <w:rPr>
            <w:rStyle w:val="affff8"/>
            <w:noProof/>
          </w:rPr>
          <w:t>9</w:t>
        </w:r>
        <w:r w:rsidR="000B6C0B">
          <w:rPr>
            <w:rStyle w:val="affff8"/>
            <w:noProof/>
          </w:rPr>
          <w:t xml:space="preserve"> </w:t>
        </w:r>
        <w:r w:rsidR="000B6C0B" w:rsidRPr="000B6C0B">
          <w:rPr>
            <w:rStyle w:val="affff8"/>
            <w:noProof/>
          </w:rPr>
          <w:t xml:space="preserve"> 质量管理</w:t>
        </w:r>
        <w:r w:rsidR="000B6C0B" w:rsidRPr="000B6C0B">
          <w:rPr>
            <w:noProof/>
          </w:rPr>
          <w:tab/>
        </w:r>
        <w:r w:rsidR="000B6C0B" w:rsidRPr="000B6C0B">
          <w:rPr>
            <w:noProof/>
          </w:rPr>
          <w:fldChar w:fldCharType="begin"/>
        </w:r>
        <w:r w:rsidR="000B6C0B" w:rsidRPr="000B6C0B">
          <w:rPr>
            <w:noProof/>
          </w:rPr>
          <w:instrText xml:space="preserve"> PAGEREF _Toc160533413 \h </w:instrText>
        </w:r>
        <w:r w:rsidR="000B6C0B" w:rsidRPr="000B6C0B">
          <w:rPr>
            <w:noProof/>
          </w:rPr>
        </w:r>
        <w:r w:rsidR="000B6C0B" w:rsidRPr="000B6C0B">
          <w:rPr>
            <w:noProof/>
          </w:rPr>
          <w:fldChar w:fldCharType="separate"/>
        </w:r>
        <w:r w:rsidR="009B5D78">
          <w:rPr>
            <w:noProof/>
          </w:rPr>
          <w:t>3</w:t>
        </w:r>
        <w:r w:rsidR="000B6C0B" w:rsidRPr="000B6C0B">
          <w:rPr>
            <w:noProof/>
          </w:rPr>
          <w:fldChar w:fldCharType="end"/>
        </w:r>
      </w:hyperlink>
    </w:p>
    <w:p w14:paraId="3712DC43" w14:textId="496702EB" w:rsidR="000B6C0B" w:rsidRPr="000B6C0B" w:rsidRDefault="00A0442C">
      <w:pPr>
        <w:pStyle w:val="10"/>
        <w:tabs>
          <w:tab w:val="right" w:leader="dot" w:pos="9344"/>
        </w:tabs>
        <w:rPr>
          <w:rFonts w:asciiTheme="minorHAnsi" w:eastAsiaTheme="minorEastAsia" w:hAnsiTheme="minorHAnsi" w:cstheme="minorBidi"/>
          <w:noProof/>
          <w:szCs w:val="22"/>
        </w:rPr>
      </w:pPr>
      <w:hyperlink w:anchor="_Toc160533414" w:history="1">
        <w:r w:rsidR="000B6C0B" w:rsidRPr="000B6C0B">
          <w:rPr>
            <w:rStyle w:val="affff8"/>
            <w:noProof/>
          </w:rPr>
          <w:t>参考文献</w:t>
        </w:r>
        <w:r w:rsidR="000B6C0B" w:rsidRPr="000B6C0B">
          <w:rPr>
            <w:noProof/>
          </w:rPr>
          <w:tab/>
        </w:r>
        <w:r w:rsidR="000B6C0B" w:rsidRPr="000B6C0B">
          <w:rPr>
            <w:noProof/>
          </w:rPr>
          <w:fldChar w:fldCharType="begin"/>
        </w:r>
        <w:r w:rsidR="000B6C0B" w:rsidRPr="000B6C0B">
          <w:rPr>
            <w:noProof/>
          </w:rPr>
          <w:instrText xml:space="preserve"> PAGEREF _Toc160533414 \h </w:instrText>
        </w:r>
        <w:r w:rsidR="000B6C0B" w:rsidRPr="000B6C0B">
          <w:rPr>
            <w:noProof/>
          </w:rPr>
        </w:r>
        <w:r w:rsidR="000B6C0B" w:rsidRPr="000B6C0B">
          <w:rPr>
            <w:noProof/>
          </w:rPr>
          <w:fldChar w:fldCharType="separate"/>
        </w:r>
        <w:r w:rsidR="009B5D78">
          <w:rPr>
            <w:noProof/>
          </w:rPr>
          <w:t>6</w:t>
        </w:r>
        <w:r w:rsidR="000B6C0B" w:rsidRPr="000B6C0B">
          <w:rPr>
            <w:noProof/>
          </w:rPr>
          <w:fldChar w:fldCharType="end"/>
        </w:r>
      </w:hyperlink>
    </w:p>
    <w:p w14:paraId="292FB68F" w14:textId="6998D1E6" w:rsidR="000B6C0B" w:rsidRPr="000B6C0B" w:rsidRDefault="000B6C0B" w:rsidP="000B6C0B">
      <w:pPr>
        <w:pStyle w:val="affffff6"/>
        <w:spacing w:after="468"/>
        <w:sectPr w:rsidR="000B6C0B" w:rsidRPr="000B6C0B" w:rsidSect="000B6C0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0B6C0B">
        <w:fldChar w:fldCharType="end"/>
      </w:r>
    </w:p>
    <w:p w14:paraId="768E986F" w14:textId="77777777" w:rsidR="00CD191B" w:rsidRDefault="002E7C17">
      <w:pPr>
        <w:pStyle w:val="a6"/>
        <w:spacing w:before="900" w:after="468"/>
      </w:pPr>
      <w:bookmarkStart w:id="27" w:name="_Toc160533403"/>
      <w:bookmarkStart w:id="28" w:name="BookMark2"/>
      <w:bookmarkEnd w:id="22"/>
      <w:r>
        <w:rPr>
          <w:spacing w:val="320"/>
        </w:rPr>
        <w:lastRenderedPageBreak/>
        <w:t>前</w:t>
      </w:r>
      <w:r>
        <w:t>言</w:t>
      </w:r>
      <w:bookmarkEnd w:id="23"/>
      <w:bookmarkEnd w:id="24"/>
      <w:bookmarkEnd w:id="25"/>
      <w:bookmarkEnd w:id="26"/>
      <w:bookmarkEnd w:id="27"/>
    </w:p>
    <w:p w14:paraId="577ADD13" w14:textId="77777777" w:rsidR="00CD191B" w:rsidRDefault="002E7C17">
      <w:pPr>
        <w:pStyle w:val="afffff1"/>
        <w:ind w:firstLine="420"/>
      </w:pPr>
      <w:r>
        <w:rPr>
          <w:rFonts w:hint="eastAsia"/>
        </w:rPr>
        <w:t>本文件按照GB/T 1.1—2020《标准化工作导则  第1部分：标准化文件的结构和起草规则》的规定起草。</w:t>
      </w:r>
    </w:p>
    <w:p w14:paraId="1F7FFA65" w14:textId="7BAF0390" w:rsidR="00CD191B" w:rsidRDefault="002E7C17">
      <w:pPr>
        <w:pStyle w:val="afffff1"/>
        <w:ind w:firstLine="420"/>
        <w:rPr>
          <w:rFonts w:hAnsi="宋体" w:cs="宋体"/>
          <w:szCs w:val="21"/>
        </w:rPr>
      </w:pPr>
      <w:r>
        <w:rPr>
          <w:rFonts w:hAnsi="宋体" w:cs="宋体" w:hint="eastAsia"/>
          <w:szCs w:val="21"/>
        </w:rPr>
        <w:t xml:space="preserve">本文件为DB32/T </w:t>
      </w:r>
      <w:r w:rsidR="00D771E4">
        <w:rPr>
          <w:rFonts w:hAnsi="宋体" w:cs="宋体"/>
          <w:szCs w:val="21"/>
        </w:rPr>
        <w:t>4688</w:t>
      </w:r>
      <w:r>
        <w:rPr>
          <w:rFonts w:hAnsi="宋体" w:cs="宋体" w:hint="eastAsia"/>
          <w:szCs w:val="21"/>
        </w:rPr>
        <w:t xml:space="preserve">《艾滋病防治技术指南》的第3部分。DB32/T </w:t>
      </w:r>
      <w:r w:rsidR="00D771E4">
        <w:rPr>
          <w:rFonts w:hAnsi="宋体" w:cs="宋体"/>
          <w:szCs w:val="21"/>
        </w:rPr>
        <w:t>4688</w:t>
      </w:r>
      <w:r>
        <w:rPr>
          <w:rFonts w:hAnsi="宋体" w:cs="宋体" w:hint="eastAsia"/>
          <w:szCs w:val="21"/>
        </w:rPr>
        <w:t>已经发布了以下部分：</w:t>
      </w:r>
    </w:p>
    <w:p w14:paraId="0BB5BC07" w14:textId="7E822D4A" w:rsidR="00CD191B" w:rsidRDefault="002E7C17">
      <w:pPr>
        <w:pStyle w:val="afffff1"/>
        <w:ind w:firstLine="420"/>
        <w:rPr>
          <w:rFonts w:ascii="Times New Roman"/>
          <w:szCs w:val="21"/>
        </w:rPr>
      </w:pPr>
      <w:r>
        <w:rPr>
          <w:rFonts w:ascii="Times New Roman"/>
          <w:szCs w:val="21"/>
        </w:rPr>
        <w:t>——</w:t>
      </w:r>
      <w:r>
        <w:rPr>
          <w:rFonts w:hint="eastAsia"/>
        </w:rPr>
        <w:t>第</w:t>
      </w:r>
      <w:r>
        <w:t>1</w:t>
      </w:r>
      <w:r>
        <w:rPr>
          <w:rFonts w:hint="eastAsia"/>
        </w:rPr>
        <w:t>部分</w:t>
      </w:r>
      <w:r>
        <w:t xml:space="preserve">: </w:t>
      </w:r>
      <w:r>
        <w:rPr>
          <w:rFonts w:hAnsi="宋体" w:cs="宋体" w:hint="eastAsia"/>
          <w:szCs w:val="21"/>
        </w:rPr>
        <w:t>自愿咨询检测门诊建设</w:t>
      </w:r>
      <w:r w:rsidR="00433C67">
        <w:rPr>
          <w:rFonts w:hAnsi="宋体" w:cs="宋体" w:hint="eastAsia"/>
          <w:szCs w:val="21"/>
        </w:rPr>
        <w:t>；</w:t>
      </w:r>
    </w:p>
    <w:p w14:paraId="55FB0905" w14:textId="62E4B495" w:rsidR="00CD191B" w:rsidRDefault="002E7C17">
      <w:pPr>
        <w:pStyle w:val="afffff1"/>
        <w:ind w:firstLine="420"/>
        <w:rPr>
          <w:rFonts w:ascii="Times New Roman"/>
          <w:szCs w:val="21"/>
        </w:rPr>
      </w:pPr>
      <w:r>
        <w:rPr>
          <w:rFonts w:ascii="Times New Roman"/>
          <w:szCs w:val="21"/>
        </w:rPr>
        <w:t>——</w:t>
      </w:r>
      <w:r>
        <w:rPr>
          <w:rFonts w:hint="eastAsia"/>
        </w:rPr>
        <w:t>第</w:t>
      </w:r>
      <w:r>
        <w:t>2</w:t>
      </w:r>
      <w:r>
        <w:rPr>
          <w:rFonts w:hint="eastAsia"/>
        </w:rPr>
        <w:t>部分</w:t>
      </w:r>
      <w:r>
        <w:t xml:space="preserve">: </w:t>
      </w:r>
      <w:r>
        <w:rPr>
          <w:rFonts w:hint="eastAsia"/>
        </w:rPr>
        <w:t>筛查实验室建设</w:t>
      </w:r>
      <w:r w:rsidR="00433C67">
        <w:rPr>
          <w:rFonts w:hint="eastAsia"/>
        </w:rPr>
        <w:t>；</w:t>
      </w:r>
    </w:p>
    <w:p w14:paraId="1A95F2AA" w14:textId="120C227D" w:rsidR="00CD191B" w:rsidRDefault="002E7C17">
      <w:pPr>
        <w:pStyle w:val="afffff1"/>
        <w:ind w:firstLine="420"/>
      </w:pPr>
      <w:r>
        <w:rPr>
          <w:rFonts w:ascii="Times New Roman"/>
          <w:szCs w:val="21"/>
        </w:rPr>
        <w:t>——</w:t>
      </w:r>
      <w:r>
        <w:rPr>
          <w:rFonts w:hint="eastAsia"/>
        </w:rPr>
        <w:t>第</w:t>
      </w:r>
      <w:r>
        <w:t>3</w:t>
      </w:r>
      <w:r>
        <w:rPr>
          <w:rFonts w:hint="eastAsia"/>
        </w:rPr>
        <w:t>部分</w:t>
      </w:r>
      <w:r>
        <w:t xml:space="preserve">: </w:t>
      </w:r>
      <w:r>
        <w:rPr>
          <w:rFonts w:hint="eastAsia"/>
        </w:rPr>
        <w:t>检测点建设</w:t>
      </w:r>
      <w:r w:rsidR="00433C67">
        <w:rPr>
          <w:rFonts w:hint="eastAsia"/>
        </w:rPr>
        <w:t>；</w:t>
      </w:r>
    </w:p>
    <w:p w14:paraId="058B222D" w14:textId="368E9D0B" w:rsidR="00CD191B" w:rsidRDefault="002E7C17">
      <w:pPr>
        <w:pStyle w:val="afffff1"/>
        <w:ind w:firstLine="420"/>
      </w:pPr>
      <w:r>
        <w:rPr>
          <w:rFonts w:ascii="Times New Roman"/>
          <w:szCs w:val="21"/>
        </w:rPr>
        <w:t>——</w:t>
      </w:r>
      <w:r>
        <w:rPr>
          <w:rFonts w:hint="eastAsia"/>
        </w:rPr>
        <w:t>第</w:t>
      </w:r>
      <w:r>
        <w:t>4</w:t>
      </w:r>
      <w:r>
        <w:rPr>
          <w:rFonts w:hint="eastAsia"/>
        </w:rPr>
        <w:t>部分</w:t>
      </w:r>
      <w:r>
        <w:t xml:space="preserve">: </w:t>
      </w:r>
      <w:r>
        <w:rPr>
          <w:rFonts w:hint="eastAsia"/>
        </w:rPr>
        <w:t>确证实验室建设</w:t>
      </w:r>
      <w:r w:rsidR="00433C67">
        <w:rPr>
          <w:rFonts w:hint="eastAsia"/>
        </w:rPr>
        <w:t>；</w:t>
      </w:r>
    </w:p>
    <w:p w14:paraId="45AAD796" w14:textId="7D2F8D94" w:rsidR="00CD191B" w:rsidRDefault="002E7C17">
      <w:pPr>
        <w:pStyle w:val="afffff1"/>
        <w:ind w:firstLine="420"/>
      </w:pPr>
      <w:r>
        <w:rPr>
          <w:rFonts w:ascii="Times New Roman"/>
          <w:szCs w:val="21"/>
        </w:rPr>
        <w:t>——</w:t>
      </w:r>
      <w:r>
        <w:rPr>
          <w:rFonts w:hint="eastAsia"/>
        </w:rPr>
        <w:t>第</w:t>
      </w:r>
      <w:r>
        <w:t>5</w:t>
      </w:r>
      <w:r>
        <w:rPr>
          <w:rFonts w:hint="eastAsia"/>
        </w:rPr>
        <w:t>部分</w:t>
      </w:r>
      <w:r>
        <w:t xml:space="preserve">: </w:t>
      </w:r>
      <w:r>
        <w:rPr>
          <w:rFonts w:hint="eastAsia"/>
        </w:rPr>
        <w:t>临床信息管理</w:t>
      </w:r>
      <w:r w:rsidR="00433C67">
        <w:rPr>
          <w:rFonts w:hint="eastAsia"/>
        </w:rPr>
        <w:t>；</w:t>
      </w:r>
    </w:p>
    <w:p w14:paraId="461D7B05" w14:textId="6311F8FE" w:rsidR="00CD191B" w:rsidRDefault="002E7C17">
      <w:pPr>
        <w:pStyle w:val="afffff1"/>
        <w:ind w:firstLine="420"/>
      </w:pPr>
      <w:r>
        <w:rPr>
          <w:rFonts w:ascii="Times New Roman"/>
          <w:szCs w:val="21"/>
        </w:rPr>
        <w:t>——</w:t>
      </w:r>
      <w:r>
        <w:rPr>
          <w:rFonts w:hint="eastAsia"/>
        </w:rPr>
        <w:t>第</w:t>
      </w:r>
      <w:r>
        <w:t>6</w:t>
      </w:r>
      <w:r>
        <w:rPr>
          <w:rFonts w:hint="eastAsia"/>
        </w:rPr>
        <w:t>部分</w:t>
      </w:r>
      <w:r>
        <w:t xml:space="preserve">: </w:t>
      </w:r>
      <w:r>
        <w:rPr>
          <w:rFonts w:hint="eastAsia"/>
        </w:rPr>
        <w:t>自愿咨询检测服务</w:t>
      </w:r>
      <w:r w:rsidR="00433C67">
        <w:rPr>
          <w:rFonts w:hint="eastAsia"/>
        </w:rPr>
        <w:t>；</w:t>
      </w:r>
    </w:p>
    <w:p w14:paraId="74054D60" w14:textId="0443A505" w:rsidR="00CD191B" w:rsidRDefault="002E7C17">
      <w:pPr>
        <w:pStyle w:val="afffff1"/>
        <w:ind w:firstLine="420"/>
      </w:pPr>
      <w:r>
        <w:rPr>
          <w:rFonts w:ascii="Times New Roman"/>
          <w:szCs w:val="21"/>
        </w:rPr>
        <w:t>——</w:t>
      </w:r>
      <w:r>
        <w:rPr>
          <w:rFonts w:hint="eastAsia"/>
        </w:rPr>
        <w:t>第</w:t>
      </w:r>
      <w:r>
        <w:t>7</w:t>
      </w:r>
      <w:r>
        <w:rPr>
          <w:rFonts w:hint="eastAsia"/>
        </w:rPr>
        <w:t>部分</w:t>
      </w:r>
      <w:r>
        <w:t xml:space="preserve">: </w:t>
      </w:r>
      <w:r>
        <w:rPr>
          <w:rFonts w:hint="eastAsia"/>
        </w:rPr>
        <w:t>病例报告及管理</w:t>
      </w:r>
      <w:r w:rsidR="00433C67">
        <w:rPr>
          <w:rFonts w:hint="eastAsia"/>
        </w:rPr>
        <w:t>；</w:t>
      </w:r>
    </w:p>
    <w:p w14:paraId="0A763E8F" w14:textId="3AF78A0B" w:rsidR="00CD191B" w:rsidRDefault="002E7C17">
      <w:pPr>
        <w:pStyle w:val="afffff1"/>
        <w:ind w:firstLine="420"/>
      </w:pPr>
      <w:r>
        <w:rPr>
          <w:rFonts w:ascii="Times New Roman"/>
          <w:szCs w:val="21"/>
        </w:rPr>
        <w:t>——</w:t>
      </w:r>
      <w:r>
        <w:rPr>
          <w:rFonts w:hint="eastAsia"/>
        </w:rPr>
        <w:t>第</w:t>
      </w:r>
      <w:r>
        <w:t>8</w:t>
      </w:r>
      <w:r>
        <w:rPr>
          <w:rFonts w:hint="eastAsia"/>
        </w:rPr>
        <w:t>部分</w:t>
      </w:r>
      <w:r>
        <w:t xml:space="preserve">: </w:t>
      </w:r>
      <w:r>
        <w:rPr>
          <w:rFonts w:hint="eastAsia"/>
        </w:rPr>
        <w:t>暴露后预防</w:t>
      </w:r>
      <w:r w:rsidR="00433C67">
        <w:rPr>
          <w:rFonts w:hint="eastAsia"/>
        </w:rPr>
        <w:t>；</w:t>
      </w:r>
    </w:p>
    <w:p w14:paraId="754AAFF7" w14:textId="45FD7FB1" w:rsidR="00CD191B" w:rsidRDefault="002E7C17">
      <w:pPr>
        <w:pStyle w:val="afffff1"/>
        <w:ind w:firstLine="420"/>
      </w:pPr>
      <w:r>
        <w:rPr>
          <w:rFonts w:ascii="Times New Roman"/>
          <w:szCs w:val="21"/>
        </w:rPr>
        <w:t>——</w:t>
      </w:r>
      <w:r>
        <w:rPr>
          <w:rFonts w:hint="eastAsia"/>
        </w:rPr>
        <w:t>第</w:t>
      </w:r>
      <w:r>
        <w:t>9</w:t>
      </w:r>
      <w:r>
        <w:rPr>
          <w:rFonts w:hint="eastAsia"/>
        </w:rPr>
        <w:t>部分</w:t>
      </w:r>
      <w:r>
        <w:t xml:space="preserve">: </w:t>
      </w:r>
      <w:r>
        <w:rPr>
          <w:rFonts w:hint="eastAsia"/>
        </w:rPr>
        <w:t>戒毒药物维持治疗</w:t>
      </w:r>
      <w:r w:rsidR="00433C67">
        <w:rPr>
          <w:rFonts w:hint="eastAsia"/>
        </w:rPr>
        <w:t>；</w:t>
      </w:r>
    </w:p>
    <w:p w14:paraId="4D4D8387" w14:textId="4A3AD118" w:rsidR="00CD191B" w:rsidRDefault="002E7C17">
      <w:pPr>
        <w:pStyle w:val="afffff1"/>
        <w:ind w:firstLine="420"/>
        <w:rPr>
          <w:rFonts w:hAnsi="宋体" w:cs="宋体"/>
          <w:szCs w:val="21"/>
        </w:rPr>
      </w:pPr>
      <w:r>
        <w:rPr>
          <w:rFonts w:ascii="Times New Roman"/>
          <w:szCs w:val="21"/>
        </w:rPr>
        <w:t>——</w:t>
      </w:r>
      <w:r>
        <w:rPr>
          <w:rFonts w:hint="eastAsia"/>
        </w:rPr>
        <w:t>第</w:t>
      </w:r>
      <w:r>
        <w:t>10</w:t>
      </w:r>
      <w:r>
        <w:rPr>
          <w:rFonts w:hint="eastAsia"/>
        </w:rPr>
        <w:t>部分</w:t>
      </w:r>
      <w:r>
        <w:t xml:space="preserve">: </w:t>
      </w:r>
      <w:r>
        <w:rPr>
          <w:rFonts w:hint="eastAsia"/>
        </w:rPr>
        <w:t>宣传教育</w:t>
      </w:r>
      <w:r w:rsidR="00433C67">
        <w:rPr>
          <w:rFonts w:hint="eastAsia"/>
        </w:rPr>
        <w:t>。</w:t>
      </w:r>
    </w:p>
    <w:p w14:paraId="31BBA1FE" w14:textId="77777777" w:rsidR="00CD191B" w:rsidRDefault="002E7C17">
      <w:pPr>
        <w:pStyle w:val="afffff1"/>
        <w:ind w:firstLine="420"/>
        <w:rPr>
          <w:rFonts w:hAnsi="宋体" w:cs="宋体"/>
          <w:szCs w:val="21"/>
        </w:rPr>
      </w:pPr>
      <w:r>
        <w:rPr>
          <w:rFonts w:hAnsi="宋体" w:cs="宋体" w:hint="eastAsia"/>
          <w:szCs w:val="21"/>
        </w:rPr>
        <w:t>请注意本文件的某些内容可能涉及专利。本文件的发布机构不承担识别专利的责任。</w:t>
      </w:r>
    </w:p>
    <w:p w14:paraId="06425FD9" w14:textId="644711C5" w:rsidR="00CD191B" w:rsidRDefault="002E7C17">
      <w:pPr>
        <w:pStyle w:val="afffff1"/>
        <w:ind w:firstLine="420"/>
      </w:pPr>
      <w:r>
        <w:rPr>
          <w:rFonts w:hint="eastAsia"/>
        </w:rPr>
        <w:t>本文件由</w:t>
      </w:r>
      <w:r>
        <w:rPr>
          <w:rFonts w:hAnsi="Calibri" w:hint="eastAsia"/>
        </w:rPr>
        <w:t>江苏省卫生</w:t>
      </w:r>
      <w:r w:rsidR="00AC4F57">
        <w:rPr>
          <w:rFonts w:hAnsi="Calibri" w:hint="eastAsia"/>
        </w:rPr>
        <w:t>健康</w:t>
      </w:r>
      <w:r>
        <w:rPr>
          <w:rFonts w:hAnsi="Calibri" w:hint="eastAsia"/>
        </w:rPr>
        <w:t>委员会</w:t>
      </w:r>
      <w:r>
        <w:rPr>
          <w:rFonts w:hint="eastAsia"/>
        </w:rPr>
        <w:t>提出。</w:t>
      </w:r>
    </w:p>
    <w:p w14:paraId="3B63C1C1" w14:textId="77777777" w:rsidR="00CD191B" w:rsidRDefault="002E7C17">
      <w:pPr>
        <w:pStyle w:val="afffff1"/>
        <w:ind w:firstLine="420"/>
      </w:pPr>
      <w:r>
        <w:rPr>
          <w:rFonts w:hint="eastAsia"/>
        </w:rPr>
        <w:t>本文件由</w:t>
      </w:r>
      <w:r>
        <w:rPr>
          <w:rFonts w:hAnsi="Calibri" w:hint="eastAsia"/>
        </w:rPr>
        <w:t>江苏省卫生标准化技术委员会</w:t>
      </w:r>
      <w:r>
        <w:rPr>
          <w:rFonts w:hint="eastAsia"/>
        </w:rPr>
        <w:t>归口。</w:t>
      </w:r>
    </w:p>
    <w:p w14:paraId="7D0CCC3F" w14:textId="77777777" w:rsidR="00CD191B" w:rsidRDefault="002E7C17">
      <w:pPr>
        <w:pStyle w:val="afffff1"/>
        <w:ind w:firstLine="420"/>
      </w:pPr>
      <w:r>
        <w:rPr>
          <w:rFonts w:hint="eastAsia"/>
        </w:rPr>
        <w:t>本文件起草单位：江苏省疾病预防控制中心、扬州市疾病预防控制中心、淮安市疾病预防控制中心、南通市疾病预防控制中心、常州市疾病预防控制中心、无锡市疾病预防控制中心、盐城市疾病预防控制中心、镇江市疾病预防控制中心、宿迁市疾病预防控制中心、连云港市疾病预防控制中心、泰州市疾病预防控制中心。</w:t>
      </w:r>
    </w:p>
    <w:p w14:paraId="6F04837F" w14:textId="77777777" w:rsidR="00CD191B" w:rsidRDefault="002E7C17">
      <w:pPr>
        <w:pStyle w:val="afffff1"/>
        <w:ind w:firstLine="420"/>
      </w:pPr>
      <w:r>
        <w:rPr>
          <w:rFonts w:hint="eastAsia"/>
        </w:rPr>
        <w:t>本文件主要起草人：胡海洋、李锦成、杨鹏飞、熊海平、许晓国、季亚勇、仇思婕、沈俐、洪全、杨焕森、查杰、杨丹丹、徐晓琴、周莹、张之、卢静、孙琦。</w:t>
      </w:r>
    </w:p>
    <w:p w14:paraId="1B358DA9" w14:textId="77777777" w:rsidR="00CD191B" w:rsidRDefault="00CD191B">
      <w:pPr>
        <w:pStyle w:val="afffff1"/>
        <w:ind w:firstLine="420"/>
      </w:pPr>
    </w:p>
    <w:p w14:paraId="70883CDF" w14:textId="77777777" w:rsidR="00CD191B" w:rsidRDefault="00CD191B">
      <w:pPr>
        <w:pStyle w:val="afffff1"/>
        <w:ind w:firstLine="420"/>
        <w:sectPr w:rsidR="00CD191B">
          <w:pgSz w:w="11906" w:h="16838"/>
          <w:pgMar w:top="1928" w:right="1134" w:bottom="1134" w:left="1134" w:header="1418" w:footer="1134" w:gutter="284"/>
          <w:pgNumType w:fmt="upperRoman"/>
          <w:cols w:space="425"/>
          <w:formProt w:val="0"/>
          <w:docGrid w:type="lines" w:linePitch="312"/>
        </w:sectPr>
      </w:pPr>
    </w:p>
    <w:p w14:paraId="359424DC" w14:textId="77777777" w:rsidR="00CD191B" w:rsidRDefault="002E7C17">
      <w:pPr>
        <w:pStyle w:val="a6"/>
        <w:spacing w:after="468"/>
      </w:pPr>
      <w:bookmarkStart w:id="29" w:name="_Toc157530709"/>
      <w:bookmarkStart w:id="30" w:name="_Toc157530529"/>
      <w:bookmarkStart w:id="31" w:name="_Toc159344581"/>
      <w:bookmarkStart w:id="32" w:name="_Toc159589269"/>
      <w:bookmarkStart w:id="33" w:name="_Toc160533404"/>
      <w:bookmarkStart w:id="34" w:name="BookMark3"/>
      <w:bookmarkEnd w:id="28"/>
      <w:r>
        <w:rPr>
          <w:spacing w:val="320"/>
        </w:rPr>
        <w:lastRenderedPageBreak/>
        <w:t>引</w:t>
      </w:r>
      <w:r>
        <w:t>言</w:t>
      </w:r>
      <w:bookmarkEnd w:id="29"/>
      <w:bookmarkEnd w:id="30"/>
      <w:bookmarkEnd w:id="31"/>
      <w:bookmarkEnd w:id="32"/>
      <w:bookmarkEnd w:id="33"/>
    </w:p>
    <w:p w14:paraId="0F56CA7E" w14:textId="23827226" w:rsidR="00CD191B" w:rsidRDefault="00B573AC">
      <w:pPr>
        <w:pStyle w:val="afffff1"/>
        <w:ind w:firstLine="420"/>
      </w:pPr>
      <w:r w:rsidRPr="00B573AC">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0FA2EA97" w14:textId="108F9CBC" w:rsidR="00CD191B" w:rsidRDefault="002E7C17">
      <w:pPr>
        <w:pStyle w:val="afffff1"/>
        <w:ind w:firstLine="420"/>
      </w:pPr>
      <w:r>
        <w:rPr>
          <w:rFonts w:hint="eastAsia"/>
        </w:rPr>
        <w:t xml:space="preserve">DB32/T </w:t>
      </w:r>
      <w:r w:rsidR="003C0EF1">
        <w:t>4688</w:t>
      </w:r>
      <w:r>
        <w:rPr>
          <w:rFonts w:hint="eastAsia"/>
        </w:rPr>
        <w:t>《艾滋病防治技术指南》分为以下10个部分：</w:t>
      </w:r>
    </w:p>
    <w:p w14:paraId="780E59C6" w14:textId="661D32D3" w:rsidR="00CD191B" w:rsidRDefault="002E7C17">
      <w:pPr>
        <w:pStyle w:val="afffff1"/>
        <w:ind w:firstLine="420"/>
      </w:pPr>
      <w:r>
        <w:rPr>
          <w:rFonts w:ascii="Times New Roman"/>
          <w:szCs w:val="21"/>
        </w:rPr>
        <w:t>——</w:t>
      </w:r>
      <w:r>
        <w:rPr>
          <w:rFonts w:hint="eastAsia"/>
        </w:rPr>
        <w:t>第</w:t>
      </w:r>
      <w:r>
        <w:t>1</w:t>
      </w:r>
      <w:r>
        <w:rPr>
          <w:rFonts w:hint="eastAsia"/>
        </w:rPr>
        <w:t>部分</w:t>
      </w:r>
      <w:r>
        <w:t xml:space="preserve">: </w:t>
      </w:r>
      <w:r>
        <w:rPr>
          <w:rFonts w:hint="eastAsia"/>
        </w:rPr>
        <w:t>自愿咨询检测门诊建设</w:t>
      </w:r>
      <w:r w:rsidR="003C0EF1">
        <w:rPr>
          <w:rFonts w:hint="eastAsia"/>
        </w:rPr>
        <w:t>；</w:t>
      </w:r>
    </w:p>
    <w:p w14:paraId="5997069A" w14:textId="3249E298" w:rsidR="00CD191B" w:rsidRDefault="002E7C17">
      <w:pPr>
        <w:pStyle w:val="afffff1"/>
        <w:ind w:firstLine="420"/>
      </w:pPr>
      <w:r>
        <w:rPr>
          <w:rFonts w:ascii="Times New Roman"/>
          <w:szCs w:val="21"/>
        </w:rPr>
        <w:t>——</w:t>
      </w:r>
      <w:r>
        <w:rPr>
          <w:rFonts w:hint="eastAsia"/>
        </w:rPr>
        <w:t>第</w:t>
      </w:r>
      <w:r>
        <w:t>2</w:t>
      </w:r>
      <w:r>
        <w:rPr>
          <w:rFonts w:hint="eastAsia"/>
        </w:rPr>
        <w:t>部分</w:t>
      </w:r>
      <w:r>
        <w:t xml:space="preserve">: </w:t>
      </w:r>
      <w:r>
        <w:rPr>
          <w:rFonts w:hint="eastAsia"/>
        </w:rPr>
        <w:t>筛查实验室建设</w:t>
      </w:r>
      <w:r w:rsidR="003C0EF1">
        <w:rPr>
          <w:rFonts w:hint="eastAsia"/>
        </w:rPr>
        <w:t>；</w:t>
      </w:r>
    </w:p>
    <w:p w14:paraId="11E51D96" w14:textId="0C0F9BCD" w:rsidR="00CD191B" w:rsidRDefault="002E7C17">
      <w:pPr>
        <w:pStyle w:val="afffff1"/>
        <w:ind w:firstLine="420"/>
      </w:pPr>
      <w:r>
        <w:rPr>
          <w:rFonts w:ascii="Times New Roman"/>
          <w:szCs w:val="21"/>
        </w:rPr>
        <w:t>——</w:t>
      </w:r>
      <w:r>
        <w:rPr>
          <w:rFonts w:hint="eastAsia"/>
        </w:rPr>
        <w:t>第</w:t>
      </w:r>
      <w:r>
        <w:t>3</w:t>
      </w:r>
      <w:r>
        <w:rPr>
          <w:rFonts w:hint="eastAsia"/>
        </w:rPr>
        <w:t>部分</w:t>
      </w:r>
      <w:r>
        <w:t xml:space="preserve">: </w:t>
      </w:r>
      <w:r>
        <w:rPr>
          <w:rFonts w:hint="eastAsia"/>
        </w:rPr>
        <w:t>检测点建设</w:t>
      </w:r>
      <w:r w:rsidR="003C0EF1">
        <w:rPr>
          <w:rFonts w:hint="eastAsia"/>
        </w:rPr>
        <w:t>；</w:t>
      </w:r>
    </w:p>
    <w:p w14:paraId="1DACBC97" w14:textId="0F5C04AF" w:rsidR="00CD191B" w:rsidRDefault="002E7C17">
      <w:pPr>
        <w:pStyle w:val="afffff1"/>
        <w:ind w:firstLine="420"/>
      </w:pPr>
      <w:r>
        <w:rPr>
          <w:rFonts w:ascii="Times New Roman"/>
          <w:szCs w:val="21"/>
        </w:rPr>
        <w:t>——</w:t>
      </w:r>
      <w:r>
        <w:rPr>
          <w:rFonts w:hint="eastAsia"/>
        </w:rPr>
        <w:t>第</w:t>
      </w:r>
      <w:r>
        <w:t>4</w:t>
      </w:r>
      <w:r>
        <w:rPr>
          <w:rFonts w:hint="eastAsia"/>
        </w:rPr>
        <w:t>部分</w:t>
      </w:r>
      <w:r>
        <w:t xml:space="preserve">: </w:t>
      </w:r>
      <w:r>
        <w:rPr>
          <w:rFonts w:hint="eastAsia"/>
        </w:rPr>
        <w:t>确证实验室建设</w:t>
      </w:r>
      <w:r w:rsidR="003C0EF1">
        <w:rPr>
          <w:rFonts w:hint="eastAsia"/>
        </w:rPr>
        <w:t>；</w:t>
      </w:r>
    </w:p>
    <w:p w14:paraId="06CBB012" w14:textId="598F051D" w:rsidR="00CD191B" w:rsidRDefault="002E7C17">
      <w:pPr>
        <w:pStyle w:val="afffff1"/>
        <w:ind w:firstLine="420"/>
      </w:pPr>
      <w:r>
        <w:rPr>
          <w:rFonts w:ascii="Times New Roman"/>
          <w:szCs w:val="21"/>
        </w:rPr>
        <w:t>——</w:t>
      </w:r>
      <w:r>
        <w:rPr>
          <w:rFonts w:hint="eastAsia"/>
        </w:rPr>
        <w:t>第</w:t>
      </w:r>
      <w:r>
        <w:t>5</w:t>
      </w:r>
      <w:r>
        <w:rPr>
          <w:rFonts w:hint="eastAsia"/>
        </w:rPr>
        <w:t>部分</w:t>
      </w:r>
      <w:r>
        <w:t xml:space="preserve">: </w:t>
      </w:r>
      <w:r>
        <w:rPr>
          <w:rFonts w:hint="eastAsia"/>
        </w:rPr>
        <w:t>临床信息管理</w:t>
      </w:r>
      <w:r w:rsidR="003C0EF1">
        <w:rPr>
          <w:rFonts w:hint="eastAsia"/>
        </w:rPr>
        <w:t>；</w:t>
      </w:r>
    </w:p>
    <w:p w14:paraId="4F2E5364" w14:textId="5EF68034" w:rsidR="00CD191B" w:rsidRDefault="002E7C17">
      <w:pPr>
        <w:pStyle w:val="afffff1"/>
        <w:ind w:firstLine="420"/>
      </w:pPr>
      <w:r>
        <w:rPr>
          <w:rFonts w:ascii="Times New Roman"/>
          <w:szCs w:val="21"/>
        </w:rPr>
        <w:t>——</w:t>
      </w:r>
      <w:r>
        <w:rPr>
          <w:rFonts w:hint="eastAsia"/>
        </w:rPr>
        <w:t>第</w:t>
      </w:r>
      <w:r>
        <w:t>6</w:t>
      </w:r>
      <w:r>
        <w:rPr>
          <w:rFonts w:hint="eastAsia"/>
        </w:rPr>
        <w:t>部分</w:t>
      </w:r>
      <w:r>
        <w:t xml:space="preserve">: </w:t>
      </w:r>
      <w:r>
        <w:rPr>
          <w:rFonts w:hint="eastAsia"/>
        </w:rPr>
        <w:t>自愿咨询检测服务</w:t>
      </w:r>
      <w:r w:rsidR="003C0EF1">
        <w:rPr>
          <w:rFonts w:hint="eastAsia"/>
        </w:rPr>
        <w:t>；</w:t>
      </w:r>
    </w:p>
    <w:p w14:paraId="3F420DA7" w14:textId="52B716F2" w:rsidR="00CD191B" w:rsidRDefault="002E7C17">
      <w:pPr>
        <w:pStyle w:val="afffff1"/>
        <w:ind w:firstLine="420"/>
      </w:pPr>
      <w:r>
        <w:rPr>
          <w:rFonts w:ascii="Times New Roman"/>
          <w:szCs w:val="21"/>
        </w:rPr>
        <w:t>——</w:t>
      </w:r>
      <w:r>
        <w:rPr>
          <w:rFonts w:hint="eastAsia"/>
        </w:rPr>
        <w:t>第</w:t>
      </w:r>
      <w:r>
        <w:t>7</w:t>
      </w:r>
      <w:r>
        <w:rPr>
          <w:rFonts w:hint="eastAsia"/>
        </w:rPr>
        <w:t>部分</w:t>
      </w:r>
      <w:r>
        <w:t xml:space="preserve">: </w:t>
      </w:r>
      <w:r>
        <w:rPr>
          <w:rFonts w:hint="eastAsia"/>
        </w:rPr>
        <w:t>病例报告及管理</w:t>
      </w:r>
      <w:r w:rsidR="003C0EF1">
        <w:rPr>
          <w:rFonts w:hint="eastAsia"/>
        </w:rPr>
        <w:t>；</w:t>
      </w:r>
    </w:p>
    <w:p w14:paraId="64128FD7" w14:textId="1A06FB40" w:rsidR="00CD191B" w:rsidRDefault="002E7C17">
      <w:pPr>
        <w:pStyle w:val="afffff1"/>
        <w:ind w:firstLine="420"/>
      </w:pPr>
      <w:r>
        <w:rPr>
          <w:rFonts w:ascii="Times New Roman"/>
          <w:szCs w:val="21"/>
        </w:rPr>
        <w:t>——</w:t>
      </w:r>
      <w:r>
        <w:rPr>
          <w:rFonts w:hint="eastAsia"/>
        </w:rPr>
        <w:t>第</w:t>
      </w:r>
      <w:r>
        <w:t>8</w:t>
      </w:r>
      <w:r>
        <w:rPr>
          <w:rFonts w:hint="eastAsia"/>
        </w:rPr>
        <w:t>部分</w:t>
      </w:r>
      <w:r>
        <w:t xml:space="preserve">: </w:t>
      </w:r>
      <w:r>
        <w:rPr>
          <w:rFonts w:hint="eastAsia"/>
        </w:rPr>
        <w:t>暴露后预防</w:t>
      </w:r>
      <w:r w:rsidR="003C0EF1">
        <w:rPr>
          <w:rFonts w:hint="eastAsia"/>
        </w:rPr>
        <w:t>；</w:t>
      </w:r>
    </w:p>
    <w:p w14:paraId="37251295" w14:textId="600A07EA" w:rsidR="00CD191B" w:rsidRDefault="002E7C17">
      <w:pPr>
        <w:pStyle w:val="afffff1"/>
        <w:ind w:firstLine="420"/>
      </w:pPr>
      <w:r>
        <w:rPr>
          <w:rFonts w:ascii="Times New Roman"/>
          <w:szCs w:val="21"/>
        </w:rPr>
        <w:t>——</w:t>
      </w:r>
      <w:r>
        <w:rPr>
          <w:rFonts w:hint="eastAsia"/>
        </w:rPr>
        <w:t>第</w:t>
      </w:r>
      <w:r>
        <w:t>9</w:t>
      </w:r>
      <w:r>
        <w:rPr>
          <w:rFonts w:hint="eastAsia"/>
        </w:rPr>
        <w:t>部分</w:t>
      </w:r>
      <w:r>
        <w:t xml:space="preserve">: </w:t>
      </w:r>
      <w:r>
        <w:rPr>
          <w:rFonts w:hint="eastAsia"/>
        </w:rPr>
        <w:t>戒毒药物维持治疗</w:t>
      </w:r>
      <w:r w:rsidR="003C0EF1">
        <w:rPr>
          <w:rFonts w:hint="eastAsia"/>
        </w:rPr>
        <w:t>；</w:t>
      </w:r>
    </w:p>
    <w:p w14:paraId="2446B20D" w14:textId="3A41FF47" w:rsidR="00CD191B" w:rsidRDefault="002E7C17">
      <w:pPr>
        <w:pStyle w:val="afffff1"/>
        <w:ind w:firstLine="420"/>
      </w:pPr>
      <w:r>
        <w:rPr>
          <w:rFonts w:ascii="Times New Roman"/>
          <w:szCs w:val="21"/>
        </w:rPr>
        <w:t>——</w:t>
      </w:r>
      <w:r>
        <w:rPr>
          <w:rFonts w:hint="eastAsia"/>
        </w:rPr>
        <w:t>第</w:t>
      </w:r>
      <w:r>
        <w:t>10</w:t>
      </w:r>
      <w:r>
        <w:rPr>
          <w:rFonts w:hint="eastAsia"/>
        </w:rPr>
        <w:t>部分</w:t>
      </w:r>
      <w:r>
        <w:t xml:space="preserve">: </w:t>
      </w:r>
      <w:r>
        <w:rPr>
          <w:rFonts w:hint="eastAsia"/>
        </w:rPr>
        <w:t>宣传教育</w:t>
      </w:r>
      <w:r w:rsidR="003C0EF1">
        <w:rPr>
          <w:rFonts w:hint="eastAsia"/>
        </w:rPr>
        <w:t>。</w:t>
      </w:r>
    </w:p>
    <w:p w14:paraId="472960FB" w14:textId="3909C4F2" w:rsidR="00CD191B" w:rsidRDefault="002E7C17">
      <w:pPr>
        <w:pStyle w:val="afffff1"/>
        <w:ind w:firstLine="420"/>
      </w:pPr>
      <w:r>
        <w:rPr>
          <w:rFonts w:hint="eastAsia"/>
        </w:rPr>
        <w:t xml:space="preserve">DB32/T </w:t>
      </w:r>
      <w:r w:rsidR="0004364A">
        <w:t>4688</w:t>
      </w:r>
      <w:r>
        <w:rPr>
          <w:rFonts w:hint="eastAsia"/>
        </w:rPr>
        <w:t>的制定是</w:t>
      </w:r>
      <w:r w:rsidR="00B573AC" w:rsidRPr="00B573AC">
        <w:rPr>
          <w:rFonts w:hint="eastAsia"/>
        </w:rPr>
        <w:t>对艾滋防治工作相关方面的国家标准、行业标准有力补充,为开展艾滋病病毒感染者和病人的检测、诊断、报告、转介、追踪、治疗、随访的全流程管理以及艾滋病预防的干预和宣传教育等综合性防治工作提供有力的科学依据和支撑,对艾滋病的科学防治有着非常重要的意义。</w:t>
      </w:r>
    </w:p>
    <w:p w14:paraId="197A693C" w14:textId="77777777" w:rsidR="00CD191B" w:rsidRDefault="00CD191B">
      <w:pPr>
        <w:pStyle w:val="afffff1"/>
        <w:ind w:firstLine="420"/>
      </w:pPr>
    </w:p>
    <w:p w14:paraId="0823D36E" w14:textId="77777777" w:rsidR="00CD191B" w:rsidRDefault="00CD191B">
      <w:pPr>
        <w:pStyle w:val="afffff1"/>
        <w:ind w:firstLine="420"/>
        <w:sectPr w:rsidR="00CD191B">
          <w:pgSz w:w="11906" w:h="16838"/>
          <w:pgMar w:top="1928" w:right="1134" w:bottom="1134" w:left="1134" w:header="1418" w:footer="1134" w:gutter="284"/>
          <w:pgNumType w:fmt="upperRoman"/>
          <w:cols w:space="425"/>
          <w:formProt w:val="0"/>
          <w:docGrid w:type="lines" w:linePitch="312"/>
        </w:sectPr>
      </w:pPr>
    </w:p>
    <w:p w14:paraId="6172D204" w14:textId="77777777" w:rsidR="00CD191B" w:rsidRDefault="00CD191B">
      <w:pPr>
        <w:spacing w:line="20" w:lineRule="exact"/>
        <w:jc w:val="center"/>
        <w:rPr>
          <w:rFonts w:ascii="黑体" w:eastAsia="黑体" w:hAnsi="黑体"/>
          <w:sz w:val="32"/>
          <w:szCs w:val="32"/>
        </w:rPr>
      </w:pPr>
      <w:bookmarkStart w:id="35" w:name="BookMark4"/>
      <w:bookmarkEnd w:id="34"/>
    </w:p>
    <w:p w14:paraId="0CEFBFFE" w14:textId="77777777" w:rsidR="00CD191B" w:rsidRDefault="00CD191B">
      <w:pPr>
        <w:spacing w:line="20" w:lineRule="exact"/>
        <w:jc w:val="center"/>
        <w:rPr>
          <w:rFonts w:ascii="黑体" w:eastAsia="黑体" w:hAnsi="黑体"/>
          <w:sz w:val="32"/>
          <w:szCs w:val="32"/>
        </w:rPr>
      </w:pPr>
    </w:p>
    <w:bookmarkStart w:id="36" w:name="NEW_STAND_NAME" w:displacedByCustomXml="next"/>
    <w:sdt>
      <w:sdtPr>
        <w:tag w:val="NEW_STAND_NAME"/>
        <w:id w:val="595910757"/>
        <w:lock w:val="sdtLocked"/>
        <w:placeholder>
          <w:docPart w:val="8DADBDFE53C4438A845EA434189183A2"/>
        </w:placeholder>
      </w:sdtPr>
      <w:sdtEndPr/>
      <w:sdtContent>
        <w:p w14:paraId="57D4069E" w14:textId="77777777" w:rsidR="00B36D50" w:rsidRDefault="00B36D50" w:rsidP="00D771E4">
          <w:pPr>
            <w:pStyle w:val="afffffffff4"/>
            <w:spacing w:beforeLines="1" w:before="3" w:afterLines="1" w:after="3"/>
          </w:pPr>
          <w:r>
            <w:rPr>
              <w:rFonts w:hint="eastAsia"/>
            </w:rPr>
            <w:t>艾滋病防治技术指南</w:t>
          </w:r>
        </w:p>
        <w:p w14:paraId="30AC6FD3" w14:textId="5FA424C8" w:rsidR="00CD191B" w:rsidRDefault="00B36D50" w:rsidP="00D771E4">
          <w:pPr>
            <w:pStyle w:val="afffffffff4"/>
            <w:spacing w:beforeLines="1" w:before="3" w:after="680"/>
          </w:pPr>
          <w:r>
            <w:rPr>
              <w:rFonts w:hint="eastAsia"/>
            </w:rPr>
            <w:t>第</w:t>
          </w:r>
          <w:r>
            <w:t>3部分：检测点建设</w:t>
          </w:r>
        </w:p>
      </w:sdtContent>
    </w:sdt>
    <w:p w14:paraId="624ACD5D" w14:textId="77777777" w:rsidR="00CD191B" w:rsidRDefault="002E7C17">
      <w:pPr>
        <w:pStyle w:val="afff"/>
        <w:spacing w:before="312" w:after="312"/>
      </w:pPr>
      <w:bookmarkStart w:id="37" w:name="_Toc26718930"/>
      <w:bookmarkStart w:id="38" w:name="_Toc26986771"/>
      <w:bookmarkStart w:id="39" w:name="_Toc24884211"/>
      <w:bookmarkStart w:id="40" w:name="_Toc24884218"/>
      <w:bookmarkStart w:id="41" w:name="_Toc26986530"/>
      <w:bookmarkStart w:id="42" w:name="_Toc26648465"/>
      <w:bookmarkStart w:id="43" w:name="_Toc97191423"/>
      <w:bookmarkStart w:id="44" w:name="_Toc157530530"/>
      <w:bookmarkStart w:id="45" w:name="_Toc17233333"/>
      <w:bookmarkStart w:id="46" w:name="_Toc159344582"/>
      <w:bookmarkStart w:id="47" w:name="_Toc157530710"/>
      <w:bookmarkStart w:id="48" w:name="_Toc17233325"/>
      <w:bookmarkStart w:id="49" w:name="_Toc159589270"/>
      <w:bookmarkStart w:id="50" w:name="_Toc160533405"/>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B54F36" w14:textId="774457FA" w:rsidR="00CD191B" w:rsidRDefault="002E7C17">
      <w:pPr>
        <w:pStyle w:val="afffff1"/>
        <w:ind w:firstLine="420"/>
      </w:pPr>
      <w:bookmarkStart w:id="51" w:name="_Toc17233326"/>
      <w:bookmarkStart w:id="52" w:name="_Toc17233334"/>
      <w:bookmarkStart w:id="53" w:name="_Toc26648466"/>
      <w:bookmarkStart w:id="54" w:name="_Toc24884219"/>
      <w:bookmarkStart w:id="55" w:name="_Toc24884212"/>
      <w:r>
        <w:rPr>
          <w:rFonts w:hint="eastAsia"/>
        </w:rPr>
        <w:t>本文件规定了艾滋病检测点</w:t>
      </w:r>
      <w:r w:rsidR="00C50C6B">
        <w:rPr>
          <w:rFonts w:hint="eastAsia"/>
        </w:rPr>
        <w:t>的</w:t>
      </w:r>
      <w:r>
        <w:rPr>
          <w:rFonts w:hint="eastAsia"/>
        </w:rPr>
        <w:t>设置与工作</w:t>
      </w:r>
      <w:r w:rsidR="00C50C6B">
        <w:rPr>
          <w:rFonts w:hint="eastAsia"/>
        </w:rPr>
        <w:t>内容，以及</w:t>
      </w:r>
      <w:r>
        <w:rPr>
          <w:rFonts w:hint="eastAsia"/>
        </w:rPr>
        <w:t>人员、设施与环境、仪器设备、防护用品与试剂耗材和质量管理方面的要求。</w:t>
      </w:r>
    </w:p>
    <w:p w14:paraId="48ACB012" w14:textId="130D9C36" w:rsidR="00CD191B" w:rsidRDefault="002E7C17">
      <w:pPr>
        <w:pStyle w:val="afffff1"/>
        <w:ind w:firstLine="420"/>
      </w:pPr>
      <w:r>
        <w:rPr>
          <w:rFonts w:hint="eastAsia"/>
        </w:rPr>
        <w:t>本文件适用于</w:t>
      </w:r>
      <w:r w:rsidR="002D742D" w:rsidRPr="002D742D">
        <w:rPr>
          <w:rFonts w:hint="eastAsia"/>
        </w:rPr>
        <w:t>医疗卫生机构的艾滋病</w:t>
      </w:r>
      <w:r w:rsidR="002D742D">
        <w:rPr>
          <w:rFonts w:hint="eastAsia"/>
        </w:rPr>
        <w:t>检测点</w:t>
      </w:r>
      <w:r w:rsidR="002D742D" w:rsidRPr="002D742D">
        <w:rPr>
          <w:rFonts w:hint="eastAsia"/>
        </w:rPr>
        <w:t>建设</w:t>
      </w:r>
      <w:r>
        <w:rPr>
          <w:rFonts w:hint="eastAsia"/>
        </w:rPr>
        <w:t>。</w:t>
      </w:r>
    </w:p>
    <w:p w14:paraId="23EB7A22" w14:textId="77777777" w:rsidR="00CD191B" w:rsidRDefault="002E7C17">
      <w:pPr>
        <w:pStyle w:val="afff"/>
        <w:spacing w:before="312" w:after="312"/>
      </w:pPr>
      <w:bookmarkStart w:id="56" w:name="_Toc159344583"/>
      <w:bookmarkStart w:id="57" w:name="_Toc157530531"/>
      <w:bookmarkStart w:id="58" w:name="_Toc26986531"/>
      <w:bookmarkStart w:id="59" w:name="_Toc26986772"/>
      <w:bookmarkStart w:id="60" w:name="_Toc157530711"/>
      <w:bookmarkStart w:id="61" w:name="_Toc97191424"/>
      <w:bookmarkStart w:id="62" w:name="_Toc26718931"/>
      <w:bookmarkStart w:id="63" w:name="_Toc159589271"/>
      <w:bookmarkStart w:id="64" w:name="_Toc160533406"/>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D36DBB5123D641D4BA95876FBA3E64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BB92ACB" w14:textId="4612DA62" w:rsidR="00CD191B" w:rsidRDefault="00FC7453">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A71619" w14:textId="0663D9E6" w:rsidR="00300A90" w:rsidRDefault="00300A90">
      <w:pPr>
        <w:pStyle w:val="afffff1"/>
        <w:ind w:firstLine="420"/>
      </w:pPr>
      <w:r>
        <w:rPr>
          <w:rFonts w:hint="eastAsia"/>
        </w:rPr>
        <w:t>G</w:t>
      </w:r>
      <w:r>
        <w:t xml:space="preserve">B 19489 </w:t>
      </w:r>
      <w:r>
        <w:rPr>
          <w:rFonts w:hint="eastAsia"/>
        </w:rPr>
        <w:t>实验室生物安全通用要求</w:t>
      </w:r>
    </w:p>
    <w:p w14:paraId="29AB6951" w14:textId="3B4F84D1" w:rsidR="00CD191B" w:rsidRDefault="002E7C17">
      <w:pPr>
        <w:pStyle w:val="afffff1"/>
        <w:ind w:firstLine="420"/>
      </w:pPr>
      <w:r>
        <w:rPr>
          <w:rFonts w:hint="eastAsia"/>
        </w:rPr>
        <w:t>WS 233 病原微生物实验室生物安全通用准则</w:t>
      </w:r>
    </w:p>
    <w:p w14:paraId="2FF40B6A" w14:textId="77777777" w:rsidR="00CD191B" w:rsidRDefault="002E7C17">
      <w:pPr>
        <w:pStyle w:val="afff"/>
        <w:spacing w:before="312" w:after="312"/>
      </w:pPr>
      <w:bookmarkStart w:id="65" w:name="_Toc157530712"/>
      <w:bookmarkStart w:id="66" w:name="_Toc159344584"/>
      <w:bookmarkStart w:id="67" w:name="_Toc157530532"/>
      <w:bookmarkStart w:id="68" w:name="_Toc97191425"/>
      <w:bookmarkStart w:id="69" w:name="_Toc159589272"/>
      <w:bookmarkStart w:id="70" w:name="_Toc160533407"/>
      <w:r>
        <w:rPr>
          <w:rFonts w:hint="eastAsia"/>
          <w:szCs w:val="21"/>
        </w:rPr>
        <w:t>术语和定义</w:t>
      </w:r>
      <w:bookmarkEnd w:id="65"/>
      <w:bookmarkEnd w:id="66"/>
      <w:bookmarkEnd w:id="67"/>
      <w:bookmarkEnd w:id="68"/>
      <w:bookmarkEnd w:id="69"/>
      <w:bookmarkEnd w:id="70"/>
    </w:p>
    <w:bookmarkStart w:id="71" w:name="_Toc26986532" w:displacedByCustomXml="next"/>
    <w:bookmarkEnd w:id="71" w:displacedByCustomXml="next"/>
    <w:sdt>
      <w:sdtPr>
        <w:rPr>
          <w:rFonts w:hAnsi="宋体" w:cs="宋体" w:hint="eastAsia"/>
        </w:rPr>
        <w:id w:val="-1909835108"/>
        <w:placeholder>
          <w:docPart w:val="5B9694EA45A845CBB83617D0A03F087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066A3D2" w14:textId="3706E8B7" w:rsidR="00CD191B" w:rsidRDefault="00FC7453">
          <w:pPr>
            <w:pStyle w:val="afffff1"/>
            <w:ind w:firstLine="420"/>
          </w:pPr>
          <w:r>
            <w:rPr>
              <w:rFonts w:hAnsi="宋体" w:cs="宋体" w:hint="eastAsia"/>
            </w:rPr>
            <w:t xml:space="preserve">GB 19489、WS 233、WS 293、DB32/T </w:t>
          </w:r>
          <w:r w:rsidR="002C43D6">
            <w:rPr>
              <w:rFonts w:hAnsi="宋体" w:cs="宋体"/>
            </w:rPr>
            <w:t>4688</w:t>
          </w:r>
          <w:r>
            <w:rPr>
              <w:rFonts w:hAnsi="宋体" w:cs="宋体" w:hint="eastAsia"/>
            </w:rPr>
            <w:t>界定的以及下列术语和定义适用于本文件。</w:t>
          </w:r>
        </w:p>
      </w:sdtContent>
    </w:sdt>
    <w:p w14:paraId="3CA77F9D" w14:textId="77777777" w:rsidR="00CD191B" w:rsidRDefault="002E7C17">
      <w:pPr>
        <w:pStyle w:val="afffffffffff0"/>
        <w:ind w:left="420" w:hangingChars="200" w:hanging="420"/>
        <w:rPr>
          <w:rFonts w:ascii="黑体" w:eastAsia="黑体" w:hAnsi="黑体"/>
        </w:rPr>
      </w:pPr>
      <w:bookmarkStart w:id="72" w:name="_Toc157530536"/>
      <w:bookmarkStart w:id="73" w:name="_Toc157530534"/>
      <w:bookmarkStart w:id="74" w:name="_Toc157530535"/>
      <w:bookmarkStart w:id="75" w:name="_Toc157530533"/>
      <w:bookmarkStart w:id="76" w:name="_Hlk157528522"/>
      <w:bookmarkStart w:id="77" w:name="_Hlk152928839"/>
      <w:bookmarkEnd w:id="72"/>
      <w:bookmarkEnd w:id="73"/>
      <w:bookmarkEnd w:id="74"/>
      <w:bookmarkEnd w:id="75"/>
      <w:r>
        <w:rPr>
          <w:rFonts w:ascii="黑体" w:eastAsia="黑体" w:hAnsi="黑体"/>
        </w:rPr>
        <w:br/>
        <w:t>艾滋病快速检测  HIV rapid test</w:t>
      </w:r>
    </w:p>
    <w:p w14:paraId="00D77917" w14:textId="39B75248" w:rsidR="00CD191B" w:rsidRDefault="002E7C17">
      <w:pPr>
        <w:pStyle w:val="afffffffffff6"/>
        <w:rPr>
          <w:rFonts w:ascii="Times New Roman" w:hAnsi="Times New Roman"/>
        </w:rPr>
      </w:pPr>
      <w:r>
        <w:rPr>
          <w:rFonts w:ascii="Times New Roman" w:hAnsi="Times New Roman"/>
        </w:rPr>
        <w:t>一类</w:t>
      </w:r>
      <w:r w:rsidR="00B6234D">
        <w:rPr>
          <w:rFonts w:ascii="Times New Roman" w:hAnsi="Times New Roman" w:hint="eastAsia"/>
        </w:rPr>
        <w:t>适用于应急检测、门诊急诊检测、自愿咨询检测及艾滋病检测点等，以免疫凝集试验、免疫层析试验、免疫渗滤试验为常用检测方法，操作简便快速，一般可在</w:t>
      </w:r>
      <w:r w:rsidR="00B6234D">
        <w:rPr>
          <w:rFonts w:ascii="Times New Roman" w:hAnsi="Times New Roman"/>
        </w:rPr>
        <w:t>10min</w:t>
      </w:r>
      <w:r w:rsidR="00B6234D">
        <w:rPr>
          <w:rFonts w:ascii="Times New Roman" w:hAnsi="Times New Roman"/>
        </w:rPr>
        <w:t>～</w:t>
      </w:r>
      <w:r w:rsidR="00B6234D">
        <w:rPr>
          <w:rFonts w:ascii="Times New Roman" w:hAnsi="Times New Roman"/>
        </w:rPr>
        <w:t>30</w:t>
      </w:r>
      <w:r w:rsidR="00B6234D">
        <w:rPr>
          <w:rFonts w:ascii="Times New Roman" w:hAnsi="Times New Roman" w:hint="eastAsia"/>
        </w:rPr>
        <w:t>m</w:t>
      </w:r>
      <w:r w:rsidR="00B6234D">
        <w:rPr>
          <w:rFonts w:ascii="Times New Roman" w:hAnsi="Times New Roman"/>
        </w:rPr>
        <w:t>in</w:t>
      </w:r>
      <w:r w:rsidR="00B6234D">
        <w:rPr>
          <w:rFonts w:ascii="Times New Roman" w:hAnsi="Times New Roman"/>
        </w:rPr>
        <w:t>内得出结果</w:t>
      </w:r>
      <w:r w:rsidR="00B6234D">
        <w:rPr>
          <w:rFonts w:ascii="Times New Roman" w:hAnsi="Times New Roman" w:hint="eastAsia"/>
        </w:rPr>
        <w:t>，</w:t>
      </w:r>
      <w:r>
        <w:rPr>
          <w:rFonts w:ascii="Times New Roman" w:hAnsi="Times New Roman"/>
        </w:rPr>
        <w:t>初步了解机体血液或体液中有无艾滋病病毒抗体</w:t>
      </w:r>
      <w:r w:rsidR="00B6234D">
        <w:rPr>
          <w:rFonts w:ascii="Times New Roman" w:hAnsi="Times New Roman" w:hint="eastAsia"/>
        </w:rPr>
        <w:t>或抗原抗体</w:t>
      </w:r>
      <w:r>
        <w:rPr>
          <w:rFonts w:ascii="Times New Roman" w:hAnsi="Times New Roman"/>
        </w:rPr>
        <w:t>的检测。</w:t>
      </w:r>
    </w:p>
    <w:p w14:paraId="654D0CAB" w14:textId="77777777" w:rsidR="00CD191B" w:rsidRDefault="002E7C17">
      <w:pPr>
        <w:pStyle w:val="afffffffffff0"/>
        <w:ind w:left="420" w:hangingChars="200" w:hanging="420"/>
        <w:rPr>
          <w:rFonts w:ascii="黑体" w:eastAsia="黑体" w:hAnsi="黑体"/>
        </w:rPr>
      </w:pPr>
      <w:r>
        <w:rPr>
          <w:rFonts w:ascii="黑体" w:eastAsia="黑体" w:hAnsi="黑体"/>
        </w:rPr>
        <w:br/>
        <w:t>艾滋病</w:t>
      </w:r>
      <w:r>
        <w:rPr>
          <w:rFonts w:ascii="黑体" w:eastAsia="黑体" w:hAnsi="黑体" w:hint="eastAsia"/>
        </w:rPr>
        <w:t>检测点</w:t>
      </w:r>
      <w:r>
        <w:rPr>
          <w:rFonts w:ascii="黑体" w:eastAsia="黑体" w:hAnsi="黑体"/>
        </w:rPr>
        <w:t xml:space="preserve">  HIV rapid test laboratory</w:t>
      </w:r>
    </w:p>
    <w:p w14:paraId="3994BFA7" w14:textId="24A00451" w:rsidR="00CD191B" w:rsidRDefault="002E7C17" w:rsidP="00C7284A">
      <w:pPr>
        <w:pStyle w:val="afffffffffff6"/>
        <w:rPr>
          <w:rFonts w:ascii="Times New Roman" w:hAnsi="Times New Roman"/>
        </w:rPr>
      </w:pPr>
      <w:r>
        <w:rPr>
          <w:rFonts w:ascii="Times New Roman" w:hAnsi="Times New Roman" w:hint="eastAsia"/>
        </w:rPr>
        <w:t>开展艾滋病病毒抗体或</w:t>
      </w:r>
      <w:r>
        <w:rPr>
          <w:rFonts w:ascii="Times New Roman" w:hAnsi="Times New Roman" w:hint="eastAsia"/>
        </w:rPr>
        <w:t>/</w:t>
      </w:r>
      <w:r>
        <w:rPr>
          <w:rFonts w:ascii="Times New Roman" w:hAnsi="Times New Roman" w:hint="eastAsia"/>
        </w:rPr>
        <w:t>和抗原抗体快速检测试验的实验室。</w:t>
      </w:r>
      <w:bookmarkStart w:id="78" w:name="_Toc157530539"/>
      <w:bookmarkStart w:id="79" w:name="_Toc157530540"/>
      <w:bookmarkStart w:id="80" w:name="_Toc157530542"/>
      <w:bookmarkStart w:id="81" w:name="_Toc157530543"/>
      <w:bookmarkStart w:id="82" w:name="_Toc157530537"/>
      <w:bookmarkStart w:id="83" w:name="_Toc157530544"/>
      <w:bookmarkStart w:id="84" w:name="_Toc157530541"/>
      <w:bookmarkStart w:id="85" w:name="_Toc157530538"/>
      <w:bookmarkEnd w:id="78"/>
      <w:bookmarkEnd w:id="79"/>
      <w:bookmarkEnd w:id="80"/>
      <w:bookmarkEnd w:id="81"/>
      <w:bookmarkEnd w:id="82"/>
      <w:bookmarkEnd w:id="83"/>
      <w:bookmarkEnd w:id="84"/>
      <w:bookmarkEnd w:id="85"/>
    </w:p>
    <w:p w14:paraId="640A8C39" w14:textId="1B0F312C" w:rsidR="00CD191B" w:rsidRDefault="002E7C17">
      <w:pPr>
        <w:pStyle w:val="afff"/>
        <w:spacing w:before="312" w:after="312"/>
      </w:pPr>
      <w:bookmarkStart w:id="86" w:name="_Toc157530546"/>
      <w:bookmarkStart w:id="87" w:name="_Toc157530713"/>
      <w:bookmarkStart w:id="88" w:name="_Toc159344585"/>
      <w:bookmarkStart w:id="89" w:name="_Toc159589273"/>
      <w:bookmarkStart w:id="90" w:name="_Toc160533408"/>
      <w:r>
        <w:rPr>
          <w:rFonts w:hint="eastAsia"/>
        </w:rPr>
        <w:t>设置与</w:t>
      </w:r>
      <w:bookmarkEnd w:id="86"/>
      <w:bookmarkEnd w:id="87"/>
      <w:r>
        <w:rPr>
          <w:rFonts w:hint="eastAsia"/>
        </w:rPr>
        <w:t>工作</w:t>
      </w:r>
      <w:bookmarkEnd w:id="88"/>
      <w:bookmarkEnd w:id="89"/>
      <w:r w:rsidR="00B6234D">
        <w:rPr>
          <w:rFonts w:hint="eastAsia"/>
        </w:rPr>
        <w:t>内容</w:t>
      </w:r>
      <w:bookmarkEnd w:id="90"/>
    </w:p>
    <w:p w14:paraId="03B24A11" w14:textId="77777777" w:rsidR="00CD191B" w:rsidRDefault="002E7C17">
      <w:pPr>
        <w:pStyle w:val="afff0"/>
        <w:spacing w:before="156" w:after="156"/>
      </w:pPr>
      <w:bookmarkStart w:id="91" w:name="_Toc157530547"/>
      <w:r>
        <w:rPr>
          <w:rFonts w:hint="eastAsia"/>
        </w:rPr>
        <w:t>设置</w:t>
      </w:r>
      <w:bookmarkEnd w:id="91"/>
    </w:p>
    <w:p w14:paraId="69D01C1B" w14:textId="77777777" w:rsidR="00CD191B" w:rsidRDefault="002E7C17">
      <w:pPr>
        <w:pStyle w:val="affffffffd"/>
      </w:pPr>
      <w:r>
        <w:rPr>
          <w:rFonts w:hint="eastAsia"/>
        </w:rPr>
        <w:t>艾滋病检测点可设在疾病预防控制机构、医疗机构、妇幼保健机构、计划生育技术服务机构等。</w:t>
      </w:r>
    </w:p>
    <w:p w14:paraId="6FD31EE8" w14:textId="079EFBC5" w:rsidR="00CD191B" w:rsidRDefault="002E7C17">
      <w:pPr>
        <w:pStyle w:val="affffffffd"/>
      </w:pPr>
      <w:r>
        <w:rPr>
          <w:rFonts w:hint="eastAsia"/>
        </w:rPr>
        <w:t>艾滋病检测点应经过市级卫生健康行政部门组织的技术和条件验收，并得到市级卫生健康行政部门许可。</w:t>
      </w:r>
    </w:p>
    <w:p w14:paraId="1155A817" w14:textId="7B36141D" w:rsidR="00CD191B" w:rsidRDefault="002E7C17">
      <w:pPr>
        <w:pStyle w:val="afff0"/>
        <w:spacing w:before="156" w:after="156"/>
      </w:pPr>
      <w:r>
        <w:rPr>
          <w:rFonts w:hint="eastAsia"/>
        </w:rPr>
        <w:t>工作</w:t>
      </w:r>
      <w:r w:rsidR="00B6234D">
        <w:rPr>
          <w:rFonts w:hint="eastAsia"/>
        </w:rPr>
        <w:t>内容</w:t>
      </w:r>
    </w:p>
    <w:p w14:paraId="1E1E2CEF" w14:textId="77777777" w:rsidR="00CD191B" w:rsidRDefault="002E7C17">
      <w:pPr>
        <w:pStyle w:val="affffffffd"/>
      </w:pPr>
      <w:r>
        <w:rPr>
          <w:rFonts w:hint="eastAsia"/>
        </w:rPr>
        <w:t>开展艾滋病病毒抗体或/和抗原抗体的快速检测</w:t>
      </w:r>
      <w:r>
        <w:rPr>
          <w:rFonts w:cs="Arial" w:hint="eastAsia"/>
          <w:color w:val="000000"/>
        </w:rPr>
        <w:t>，并</w:t>
      </w:r>
      <w:r>
        <w:rPr>
          <w:rFonts w:hint="eastAsia"/>
        </w:rPr>
        <w:t>参加有关机构组织的室间质量评价。</w:t>
      </w:r>
    </w:p>
    <w:p w14:paraId="06AE979B" w14:textId="77777777" w:rsidR="00CD191B" w:rsidRDefault="002E7C17">
      <w:pPr>
        <w:pStyle w:val="affffffffd"/>
      </w:pPr>
      <w:r>
        <w:rPr>
          <w:rFonts w:hint="eastAsia"/>
        </w:rPr>
        <w:t>负责将艾滋病病毒抗体或抗原抗体筛查呈阳性反应的样本送至当地卫生健康行政部门指定的实验室进行进一步检测。</w:t>
      </w:r>
    </w:p>
    <w:p w14:paraId="72FAD36C" w14:textId="77777777" w:rsidR="00CD191B" w:rsidRDefault="002E7C17">
      <w:pPr>
        <w:pStyle w:val="affffffffd"/>
      </w:pPr>
      <w:r>
        <w:rPr>
          <w:rFonts w:hint="eastAsia"/>
        </w:rPr>
        <w:t>定期汇总艾滋病检测资料，在艾滋病检测实验室信息管理系统中进行填报、更新。</w:t>
      </w:r>
    </w:p>
    <w:p w14:paraId="1B8DC654" w14:textId="77777777" w:rsidR="00CD191B" w:rsidRDefault="002E7C17">
      <w:pPr>
        <w:pStyle w:val="affffffffd"/>
      </w:pPr>
      <w:r>
        <w:rPr>
          <w:rFonts w:hint="eastAsia"/>
        </w:rPr>
        <w:lastRenderedPageBreak/>
        <w:t>开展艾滋病自愿咨询检测工作或</w:t>
      </w:r>
      <w:r>
        <w:t>提供技术支持</w:t>
      </w:r>
      <w:r>
        <w:rPr>
          <w:rFonts w:hint="eastAsia"/>
        </w:rPr>
        <w:t>。</w:t>
      </w:r>
    </w:p>
    <w:p w14:paraId="28FE542B" w14:textId="77777777" w:rsidR="00CD191B" w:rsidRDefault="002E7C17">
      <w:pPr>
        <w:pStyle w:val="afff"/>
        <w:spacing w:before="312" w:after="312"/>
      </w:pPr>
      <w:bookmarkStart w:id="92" w:name="_Toc157530549"/>
      <w:bookmarkStart w:id="93" w:name="_Toc157530714"/>
      <w:bookmarkStart w:id="94" w:name="_Toc159344586"/>
      <w:bookmarkStart w:id="95" w:name="_Toc159589274"/>
      <w:bookmarkStart w:id="96" w:name="_Toc160533409"/>
      <w:r>
        <w:rPr>
          <w:rFonts w:hint="eastAsia"/>
        </w:rPr>
        <w:t>人员</w:t>
      </w:r>
      <w:bookmarkEnd w:id="92"/>
      <w:bookmarkEnd w:id="93"/>
      <w:bookmarkEnd w:id="94"/>
      <w:bookmarkEnd w:id="95"/>
      <w:bookmarkEnd w:id="96"/>
    </w:p>
    <w:p w14:paraId="3FEFAC52" w14:textId="77777777" w:rsidR="00CD191B" w:rsidRDefault="002E7C17">
      <w:pPr>
        <w:pStyle w:val="affffffffa"/>
      </w:pPr>
      <w:r>
        <w:rPr>
          <w:rFonts w:hint="eastAsia"/>
        </w:rPr>
        <w:t>应至少配备</w:t>
      </w:r>
      <w:r>
        <w:t>2名</w:t>
      </w:r>
      <w:r>
        <w:rPr>
          <w:rFonts w:hint="eastAsia"/>
        </w:rPr>
        <w:t>检测技术</w:t>
      </w:r>
      <w:r>
        <w:t>人员</w:t>
      </w:r>
      <w:r>
        <w:rPr>
          <w:rFonts w:hint="eastAsia"/>
        </w:rPr>
        <w:t>（可兼职）</w:t>
      </w:r>
      <w:r>
        <w:t>。</w:t>
      </w:r>
    </w:p>
    <w:p w14:paraId="68B29031" w14:textId="09629EB4" w:rsidR="00CD191B" w:rsidRDefault="002E7C17">
      <w:pPr>
        <w:pStyle w:val="affffffffa"/>
      </w:pPr>
      <w:r>
        <w:rPr>
          <w:rFonts w:hint="eastAsia"/>
        </w:rPr>
        <w:t>检测技术人员应在上岗前接受培训。上岗培训内容至少应包括：艾滋病疫情形势、</w:t>
      </w:r>
      <w:r w:rsidR="00D827CE">
        <w:rPr>
          <w:rFonts w:hint="eastAsia"/>
        </w:rPr>
        <w:t>艾滋病</w:t>
      </w:r>
      <w:r>
        <w:rPr>
          <w:rFonts w:hint="eastAsia"/>
        </w:rPr>
        <w:t>检测相关</w:t>
      </w:r>
      <w:r>
        <w:t>法律法规</w:t>
      </w:r>
      <w:r w:rsidR="00D827CE">
        <w:rPr>
          <w:rFonts w:hint="eastAsia"/>
        </w:rPr>
        <w:t>、</w:t>
      </w:r>
      <w:r w:rsidR="00E341B4">
        <w:rPr>
          <w:rFonts w:hint="eastAsia"/>
        </w:rPr>
        <w:t>艾滋病病毒基本知识、</w:t>
      </w:r>
      <w:r>
        <w:rPr>
          <w:rFonts w:hint="eastAsia"/>
        </w:rPr>
        <w:t>艾滋病快速检测技术和实验操作</w:t>
      </w:r>
      <w:r w:rsidR="00E341B4">
        <w:rPr>
          <w:rFonts w:hint="eastAsia"/>
        </w:rPr>
        <w:t>、</w:t>
      </w:r>
      <w:r>
        <w:rPr>
          <w:rFonts w:hint="eastAsia"/>
        </w:rPr>
        <w:t>质量保证与质量控制</w:t>
      </w:r>
      <w:r w:rsidR="00E341B4">
        <w:rPr>
          <w:rFonts w:hint="eastAsia"/>
        </w:rPr>
        <w:t>、</w:t>
      </w:r>
      <w:r>
        <w:rPr>
          <w:rFonts w:hint="eastAsia"/>
        </w:rPr>
        <w:t>生物安全</w:t>
      </w:r>
      <w:r w:rsidR="00E341B4">
        <w:rPr>
          <w:rFonts w:hint="eastAsia"/>
        </w:rPr>
        <w:t>、</w:t>
      </w:r>
      <w:r>
        <w:rPr>
          <w:rFonts w:hint="eastAsia"/>
        </w:rPr>
        <w:t>职业暴露的预防和处理等。</w:t>
      </w:r>
    </w:p>
    <w:p w14:paraId="25528FCE" w14:textId="02F07F74" w:rsidR="00CD191B" w:rsidRDefault="002E7C17" w:rsidP="00E341B4">
      <w:pPr>
        <w:pStyle w:val="affffffffa"/>
      </w:pPr>
      <w:r>
        <w:rPr>
          <w:rFonts w:hint="eastAsia"/>
        </w:rPr>
        <w:t>检测技术人员分为</w:t>
      </w:r>
      <w:r w:rsidR="000B6C0B">
        <w:rPr>
          <w:rFonts w:hint="eastAsia"/>
        </w:rPr>
        <w:t>检测</w:t>
      </w:r>
      <w:r>
        <w:rPr>
          <w:rFonts w:hint="eastAsia"/>
        </w:rPr>
        <w:t>人、审核人。</w:t>
      </w:r>
      <w:r w:rsidR="00E341B4">
        <w:rPr>
          <w:rFonts w:hint="eastAsia"/>
        </w:rPr>
        <w:t>检测技术人员</w:t>
      </w:r>
      <w:r>
        <w:rPr>
          <w:rFonts w:hint="eastAsia"/>
        </w:rPr>
        <w:t>应</w:t>
      </w:r>
      <w:r>
        <w:t>接受过</w:t>
      </w:r>
      <w:r>
        <w:rPr>
          <w:rFonts w:hint="eastAsia"/>
        </w:rPr>
        <w:t>市</w:t>
      </w:r>
      <w:r>
        <w:t>级</w:t>
      </w:r>
      <w:r>
        <w:rPr>
          <w:rFonts w:hint="eastAsia"/>
        </w:rPr>
        <w:t>及</w:t>
      </w:r>
      <w:r>
        <w:t>以上艾滋病检测技术培训</w:t>
      </w:r>
      <w:r>
        <w:rPr>
          <w:rFonts w:hint="eastAsia"/>
        </w:rPr>
        <w:t>，</w:t>
      </w:r>
      <w:r w:rsidR="00E341B4" w:rsidRPr="00E341B4">
        <w:rPr>
          <w:rFonts w:hint="eastAsia"/>
        </w:rPr>
        <w:t>并获得培训合格证书；要求掌握相关专业知识和技能，能独立熟练地操作，并经所在单位考核合格，持证上岗</w:t>
      </w:r>
      <w:r>
        <w:t>。</w:t>
      </w:r>
      <w:r>
        <w:rPr>
          <w:rFonts w:hint="eastAsia"/>
        </w:rPr>
        <w:t>审核人应具备2年以上从事病毒性疾病血清学检测工作经验，应具备对检测过程进行分析和解决问题的能力。</w:t>
      </w:r>
    </w:p>
    <w:p w14:paraId="6B6389CE" w14:textId="1AC5485E" w:rsidR="00CD191B" w:rsidRDefault="002E7C17">
      <w:pPr>
        <w:pStyle w:val="affffffffa"/>
      </w:pPr>
      <w:r>
        <w:rPr>
          <w:rFonts w:hint="eastAsia"/>
        </w:rPr>
        <w:t>检测</w:t>
      </w:r>
      <w:r w:rsidR="00CD0E9B">
        <w:rPr>
          <w:rFonts w:hint="eastAsia"/>
        </w:rPr>
        <w:t>技术</w:t>
      </w:r>
      <w:r>
        <w:rPr>
          <w:rFonts w:hint="eastAsia"/>
        </w:rPr>
        <w:t>人员应每年接受复训。</w:t>
      </w:r>
    </w:p>
    <w:p w14:paraId="1376A316" w14:textId="77777777" w:rsidR="00CD191B" w:rsidRDefault="002E7C17">
      <w:pPr>
        <w:pStyle w:val="afff"/>
        <w:spacing w:before="312" w:after="312"/>
      </w:pPr>
      <w:bookmarkStart w:id="97" w:name="_Toc157530716"/>
      <w:bookmarkStart w:id="98" w:name="_Toc159344587"/>
      <w:bookmarkStart w:id="99" w:name="_Toc157530555"/>
      <w:bookmarkStart w:id="100" w:name="_Toc159589275"/>
      <w:bookmarkStart w:id="101" w:name="_Toc160533410"/>
      <w:r>
        <w:rPr>
          <w:rFonts w:hint="eastAsia"/>
        </w:rPr>
        <w:t>设施与环境</w:t>
      </w:r>
      <w:bookmarkEnd w:id="97"/>
      <w:bookmarkEnd w:id="98"/>
      <w:bookmarkEnd w:id="99"/>
      <w:bookmarkEnd w:id="100"/>
      <w:bookmarkEnd w:id="101"/>
    </w:p>
    <w:p w14:paraId="495B2E9A" w14:textId="77777777" w:rsidR="00CD191B" w:rsidRDefault="002E7C17">
      <w:pPr>
        <w:pStyle w:val="afff0"/>
        <w:spacing w:before="156" w:after="156"/>
      </w:pPr>
      <w:bookmarkStart w:id="102" w:name="_Toc157530556"/>
      <w:r>
        <w:rPr>
          <w:rFonts w:hint="eastAsia"/>
        </w:rPr>
        <w:t>总体要求</w:t>
      </w:r>
      <w:bookmarkEnd w:id="102"/>
    </w:p>
    <w:p w14:paraId="4A1798D8" w14:textId="1F3260BD" w:rsidR="00CD191B" w:rsidRDefault="002E7C17">
      <w:pPr>
        <w:pStyle w:val="afffffffffff6"/>
      </w:pPr>
      <w:r>
        <w:rPr>
          <w:rFonts w:hint="eastAsia"/>
        </w:rPr>
        <w:t>艾滋病病毒属于第二类病原微生物，为高致病性病原微生物。艾滋病检测点应符合</w:t>
      </w:r>
      <w:r w:rsidR="004C1F1C">
        <w:rPr>
          <w:rFonts w:hint="eastAsia"/>
        </w:rPr>
        <w:t>G</w:t>
      </w:r>
      <w:r w:rsidR="004C1F1C">
        <w:t>B 19489</w:t>
      </w:r>
      <w:r w:rsidR="004C1F1C">
        <w:rPr>
          <w:rFonts w:hint="eastAsia"/>
        </w:rPr>
        <w:t>及</w:t>
      </w:r>
      <w:r>
        <w:rPr>
          <w:rFonts w:hint="eastAsia"/>
        </w:rPr>
        <w:t>W</w:t>
      </w:r>
      <w:r>
        <w:t>S 233</w:t>
      </w:r>
      <w:r>
        <w:rPr>
          <w:rFonts w:hint="eastAsia"/>
        </w:rPr>
        <w:t>中普通型二级生物安全实验室的要求。实验室应建立并维持风险评估和风险控制制度。实验室应</w:t>
      </w:r>
      <w:r>
        <w:t>遵循</w:t>
      </w:r>
      <w:r>
        <w:rPr>
          <w:rFonts w:hint="eastAsia"/>
        </w:rPr>
        <w:t>“</w:t>
      </w:r>
      <w:r>
        <w:t>标准防护原则</w:t>
      </w:r>
      <w:r>
        <w:rPr>
          <w:rFonts w:hint="eastAsia"/>
        </w:rPr>
        <w:t>”。</w:t>
      </w:r>
    </w:p>
    <w:p w14:paraId="064F7A94" w14:textId="212BD596" w:rsidR="00CD191B" w:rsidRDefault="00FA6A35">
      <w:pPr>
        <w:pStyle w:val="afff0"/>
        <w:spacing w:before="156" w:after="156"/>
      </w:pPr>
      <w:bookmarkStart w:id="103" w:name="_Toc157530557"/>
      <w:r>
        <w:rPr>
          <w:rFonts w:hint="eastAsia"/>
        </w:rPr>
        <w:t>功能</w:t>
      </w:r>
      <w:r w:rsidR="002E7C17">
        <w:rPr>
          <w:rFonts w:hint="eastAsia"/>
        </w:rPr>
        <w:t>分区</w:t>
      </w:r>
      <w:bookmarkEnd w:id="103"/>
    </w:p>
    <w:p w14:paraId="321E26A8" w14:textId="04B5D4C7" w:rsidR="00CD191B" w:rsidRDefault="002E7C17">
      <w:pPr>
        <w:pStyle w:val="afffffffffff6"/>
      </w:pPr>
      <w:r>
        <w:rPr>
          <w:rFonts w:hint="eastAsia"/>
        </w:rPr>
        <w:t>实验室或检测区域按功能分为清洁区和污染区。</w:t>
      </w:r>
    </w:p>
    <w:p w14:paraId="4EB09010" w14:textId="34284097" w:rsidR="00FA6A35" w:rsidRDefault="00FA6A35" w:rsidP="00FA6A35">
      <w:pPr>
        <w:pStyle w:val="afff0"/>
        <w:spacing w:before="156" w:after="156"/>
      </w:pPr>
      <w:r>
        <w:rPr>
          <w:rFonts w:hint="eastAsia"/>
        </w:rPr>
        <w:t>采光与照明</w:t>
      </w:r>
    </w:p>
    <w:p w14:paraId="0742ABCA" w14:textId="1BF1DE4C" w:rsidR="00FA6A35" w:rsidRDefault="00FA6A35" w:rsidP="00FA6A35">
      <w:pPr>
        <w:pStyle w:val="affffffffd"/>
      </w:pPr>
      <w:r w:rsidRPr="00FA6A35">
        <w:rPr>
          <w:rFonts w:hint="eastAsia"/>
        </w:rPr>
        <w:t>应具备良好的采光与照明条件，照度应符合工作要求以及人员舒适性，避免不必要的反光和强光。</w:t>
      </w:r>
    </w:p>
    <w:p w14:paraId="28E9C1BB" w14:textId="48D07059" w:rsidR="00FA6A35" w:rsidRDefault="00FA6A35" w:rsidP="00FA6A35">
      <w:pPr>
        <w:pStyle w:val="affffffffd"/>
      </w:pPr>
      <w:r w:rsidRPr="00FA6A35">
        <w:rPr>
          <w:rFonts w:hint="eastAsia"/>
        </w:rPr>
        <w:t>应设应急照明装置，以保证人员在紧急状况下安全离开实验室。</w:t>
      </w:r>
    </w:p>
    <w:p w14:paraId="7F72DC7F" w14:textId="475F58C6" w:rsidR="00FA6A35" w:rsidRDefault="00FA6A35" w:rsidP="00FA6A35">
      <w:pPr>
        <w:pStyle w:val="afff0"/>
        <w:spacing w:before="156" w:after="156"/>
      </w:pPr>
      <w:r>
        <w:rPr>
          <w:rFonts w:hint="eastAsia"/>
        </w:rPr>
        <w:t>温湿度</w:t>
      </w:r>
    </w:p>
    <w:p w14:paraId="2FDD815E" w14:textId="4784C4BC" w:rsidR="00FA6A35" w:rsidRDefault="00FA6A35" w:rsidP="00FA6A35">
      <w:pPr>
        <w:pStyle w:val="affffffffd"/>
      </w:pPr>
      <w:r w:rsidRPr="00FA6A35">
        <w:rPr>
          <w:rFonts w:hint="eastAsia"/>
        </w:rPr>
        <w:t>应配备温湿度测定装置（如温湿度计）和温湿度控制装置（如空调和抽湿机）。</w:t>
      </w:r>
    </w:p>
    <w:p w14:paraId="4B7C2BAD" w14:textId="5FB7A4E9" w:rsidR="00FA6A35" w:rsidRPr="00FA6A35" w:rsidRDefault="00FA6A35" w:rsidP="00FA6A35">
      <w:pPr>
        <w:pStyle w:val="affffffffd"/>
      </w:pPr>
      <w:r w:rsidRPr="00FA6A35">
        <w:rPr>
          <w:rFonts w:hint="eastAsia"/>
        </w:rPr>
        <w:t>应将</w:t>
      </w:r>
      <w:r w:rsidR="0018624F">
        <w:rPr>
          <w:rFonts w:hint="eastAsia"/>
        </w:rPr>
        <w:t>实验室</w:t>
      </w:r>
      <w:r w:rsidRPr="00FA6A35">
        <w:rPr>
          <w:rFonts w:hint="eastAsia"/>
        </w:rPr>
        <w:t>温湿度控制在满足设备运行、试剂使用等实验条件的范围内。</w:t>
      </w:r>
    </w:p>
    <w:p w14:paraId="49BDB8EC" w14:textId="77777777" w:rsidR="00CD191B" w:rsidRDefault="002E7C17">
      <w:pPr>
        <w:pStyle w:val="afff0"/>
        <w:spacing w:before="156" w:after="156"/>
      </w:pPr>
      <w:bookmarkStart w:id="104" w:name="_Toc157530559"/>
      <w:r>
        <w:rPr>
          <w:rFonts w:hint="eastAsia"/>
        </w:rPr>
        <w:t>消毒与安全</w:t>
      </w:r>
      <w:bookmarkEnd w:id="104"/>
    </w:p>
    <w:p w14:paraId="1778BF3A" w14:textId="77777777" w:rsidR="0018624F" w:rsidRDefault="002E7C17" w:rsidP="0018624F">
      <w:pPr>
        <w:pStyle w:val="affffffffd"/>
      </w:pPr>
      <w:r>
        <w:rPr>
          <w:rFonts w:hint="eastAsia"/>
        </w:rPr>
        <w:t>应在污染区内配备二级生物安全柜和洗眼装置。</w:t>
      </w:r>
    </w:p>
    <w:p w14:paraId="030F3C68" w14:textId="6B610C20" w:rsidR="00E667B6" w:rsidRDefault="002E7C17" w:rsidP="0018624F">
      <w:pPr>
        <w:pStyle w:val="affffffffd"/>
      </w:pPr>
      <w:r>
        <w:rPr>
          <w:rFonts w:hint="eastAsia"/>
        </w:rPr>
        <w:t>应在实验室或其所在建筑物内配备压力蒸汽灭菌器。</w:t>
      </w:r>
    </w:p>
    <w:p w14:paraId="051B1088" w14:textId="105E39DE" w:rsidR="004050F8" w:rsidRDefault="004050F8" w:rsidP="004050F8">
      <w:pPr>
        <w:pStyle w:val="affffffffd"/>
      </w:pPr>
      <w:r w:rsidRPr="004050F8">
        <w:rPr>
          <w:rFonts w:hint="eastAsia"/>
        </w:rPr>
        <w:t>应配备含氯消毒剂、酒精等消毒用品。</w:t>
      </w:r>
    </w:p>
    <w:p w14:paraId="0E6C10ED" w14:textId="28939CB1" w:rsidR="00CD191B" w:rsidRDefault="002E7C17" w:rsidP="00E667B6">
      <w:pPr>
        <w:pStyle w:val="affffffffd"/>
      </w:pPr>
      <w:r>
        <w:rPr>
          <w:rFonts w:hint="eastAsia"/>
        </w:rPr>
        <w:t>应配备适用的应急器材，如</w:t>
      </w:r>
      <w:r w:rsidR="00E667B6" w:rsidRPr="00E667B6">
        <w:rPr>
          <w:rFonts w:hint="eastAsia"/>
        </w:rPr>
        <w:t>报警系统、消防设备、意外事故处理急救箱</w:t>
      </w:r>
      <w:r>
        <w:rPr>
          <w:rFonts w:hint="eastAsia"/>
        </w:rPr>
        <w:t>等。</w:t>
      </w:r>
    </w:p>
    <w:p w14:paraId="5C004F5A" w14:textId="77777777" w:rsidR="00CD191B" w:rsidRDefault="002E7C17">
      <w:pPr>
        <w:pStyle w:val="afff"/>
        <w:spacing w:before="312" w:after="312"/>
      </w:pPr>
      <w:bookmarkStart w:id="105" w:name="_Toc159344588"/>
      <w:bookmarkStart w:id="106" w:name="_Toc157530715"/>
      <w:bookmarkStart w:id="107" w:name="_Toc157530550"/>
      <w:bookmarkStart w:id="108" w:name="_Toc159589276"/>
      <w:bookmarkStart w:id="109" w:name="_Toc160533411"/>
      <w:r>
        <w:rPr>
          <w:rFonts w:hint="eastAsia"/>
        </w:rPr>
        <w:t>仪器设备</w:t>
      </w:r>
      <w:bookmarkEnd w:id="105"/>
      <w:bookmarkEnd w:id="106"/>
      <w:bookmarkEnd w:id="107"/>
      <w:bookmarkEnd w:id="108"/>
      <w:bookmarkEnd w:id="109"/>
    </w:p>
    <w:p w14:paraId="12F1087D" w14:textId="77777777" w:rsidR="00CD191B" w:rsidRDefault="002E7C17">
      <w:pPr>
        <w:pStyle w:val="afff0"/>
        <w:spacing w:before="156" w:after="156"/>
      </w:pPr>
      <w:bookmarkStart w:id="110" w:name="_Toc157530552"/>
      <w:r>
        <w:rPr>
          <w:rFonts w:hint="eastAsia"/>
        </w:rPr>
        <w:t>基本仪器设备</w:t>
      </w:r>
      <w:bookmarkEnd w:id="110"/>
    </w:p>
    <w:p w14:paraId="43DF6041" w14:textId="480950B7" w:rsidR="00CD191B" w:rsidRDefault="002E7C17">
      <w:pPr>
        <w:pStyle w:val="affffffffd"/>
      </w:pPr>
      <w:r>
        <w:rPr>
          <w:rFonts w:hint="eastAsia"/>
        </w:rPr>
        <w:lastRenderedPageBreak/>
        <w:t>应配备实验所需的仪器设备，至少应包括移液器（单道）、医用冰箱（2</w:t>
      </w:r>
      <w:r w:rsidR="008830F1">
        <w:rPr>
          <w:rFonts w:hint="eastAsia"/>
        </w:rPr>
        <w:t>℃</w:t>
      </w:r>
      <w:r w:rsidR="00652DA9">
        <w:rPr>
          <w:rFonts w:ascii="Times New Roman"/>
        </w:rPr>
        <w:t>～</w:t>
      </w:r>
      <w:r>
        <w:t>8</w:t>
      </w:r>
      <w:r>
        <w:rPr>
          <w:rFonts w:hint="eastAsia"/>
        </w:rPr>
        <w:t>℃冷藏及-</w:t>
      </w:r>
      <w:r>
        <w:t>20</w:t>
      </w:r>
      <w:r>
        <w:rPr>
          <w:rFonts w:hint="eastAsia"/>
        </w:rPr>
        <w:t>℃冷冻）、</w:t>
      </w:r>
      <w:r w:rsidR="008830F1">
        <w:rPr>
          <w:rFonts w:hint="eastAsia"/>
        </w:rPr>
        <w:t>普通离心机、</w:t>
      </w:r>
      <w:r>
        <w:rPr>
          <w:rFonts w:hint="eastAsia"/>
        </w:rPr>
        <w:t>压力蒸汽灭菌器和二级生物安全柜。</w:t>
      </w:r>
    </w:p>
    <w:p w14:paraId="6B7C63F8" w14:textId="0423477C" w:rsidR="00CD191B" w:rsidRDefault="002E7C17">
      <w:pPr>
        <w:pStyle w:val="affffffffd"/>
      </w:pPr>
      <w:r>
        <w:rPr>
          <w:rFonts w:hint="eastAsia"/>
        </w:rPr>
        <w:t>应配备具有提醒功能的定时</w:t>
      </w:r>
      <w:r w:rsidR="001E329A">
        <w:rPr>
          <w:rFonts w:hint="eastAsia"/>
        </w:rPr>
        <w:t>设备</w:t>
      </w:r>
      <w:r>
        <w:rPr>
          <w:rFonts w:hint="eastAsia"/>
        </w:rPr>
        <w:t>。</w:t>
      </w:r>
    </w:p>
    <w:p w14:paraId="1E141071" w14:textId="0AE48B09" w:rsidR="00CD191B" w:rsidRDefault="001E329A">
      <w:pPr>
        <w:pStyle w:val="affffffffd"/>
      </w:pPr>
      <w:r>
        <w:rPr>
          <w:rFonts w:hint="eastAsia"/>
        </w:rPr>
        <w:t>宜配备移动照明设备</w:t>
      </w:r>
      <w:r w:rsidR="002E7C17">
        <w:rPr>
          <w:rFonts w:hint="eastAsia"/>
        </w:rPr>
        <w:t>。</w:t>
      </w:r>
    </w:p>
    <w:p w14:paraId="02C76F89" w14:textId="77777777" w:rsidR="00CD191B" w:rsidRDefault="002E7C17">
      <w:pPr>
        <w:pStyle w:val="affffffffd"/>
      </w:pPr>
      <w:r>
        <w:rPr>
          <w:rFonts w:hint="eastAsia"/>
        </w:rPr>
        <w:t>应配备工作电脑、拍照设备、打印机等记录设备。</w:t>
      </w:r>
    </w:p>
    <w:p w14:paraId="380E7BE3" w14:textId="77777777" w:rsidR="00CD191B" w:rsidRDefault="002E7C17">
      <w:pPr>
        <w:pStyle w:val="afff0"/>
        <w:spacing w:before="156" w:after="156"/>
      </w:pPr>
      <w:r>
        <w:rPr>
          <w:rFonts w:hint="eastAsia"/>
        </w:rPr>
        <w:t>仪器设备管理</w:t>
      </w:r>
    </w:p>
    <w:p w14:paraId="1EB39840" w14:textId="2C14D84B" w:rsidR="00CD191B" w:rsidRDefault="002E7C17">
      <w:pPr>
        <w:pStyle w:val="affffffffd"/>
      </w:pPr>
      <w:r>
        <w:rPr>
          <w:rFonts w:hint="eastAsia"/>
        </w:rPr>
        <w:t>仪器设备应由经过授权和培训的人员操作</w:t>
      </w:r>
      <w:r w:rsidR="00895615">
        <w:rPr>
          <w:rFonts w:hint="eastAsia"/>
        </w:rPr>
        <w:t>、</w:t>
      </w:r>
      <w:r>
        <w:rPr>
          <w:rFonts w:hint="eastAsia"/>
        </w:rPr>
        <w:t>检查及维护。</w:t>
      </w:r>
    </w:p>
    <w:p w14:paraId="5AEDF173" w14:textId="51E58CE9" w:rsidR="00CD191B" w:rsidRDefault="002E7C17" w:rsidP="002A0441">
      <w:pPr>
        <w:pStyle w:val="affffffffd"/>
      </w:pPr>
      <w:r>
        <w:rPr>
          <w:rFonts w:hint="eastAsia"/>
        </w:rPr>
        <w:t>仪器设备应定期检定、检测、校准或自校准，并进行检定、校准后确认。</w:t>
      </w:r>
    </w:p>
    <w:p w14:paraId="7554A84F" w14:textId="77777777" w:rsidR="00CD191B" w:rsidRDefault="002E7C17">
      <w:pPr>
        <w:pStyle w:val="afff"/>
        <w:spacing w:before="312" w:after="312"/>
      </w:pPr>
      <w:bookmarkStart w:id="111" w:name="_Toc159344589"/>
      <w:bookmarkStart w:id="112" w:name="_Toc159589277"/>
      <w:bookmarkStart w:id="113" w:name="_Toc160533412"/>
      <w:r>
        <w:rPr>
          <w:rFonts w:hint="eastAsia"/>
        </w:rPr>
        <w:t>防护用品与试剂耗材</w:t>
      </w:r>
      <w:bookmarkEnd w:id="111"/>
      <w:bookmarkEnd w:id="112"/>
      <w:bookmarkEnd w:id="113"/>
    </w:p>
    <w:p w14:paraId="4BC9CF3E" w14:textId="77777777" w:rsidR="00CD191B" w:rsidRDefault="002E7C17">
      <w:pPr>
        <w:pStyle w:val="afff0"/>
        <w:spacing w:before="156" w:after="156"/>
      </w:pPr>
      <w:r>
        <w:rPr>
          <w:rFonts w:hint="eastAsia"/>
        </w:rPr>
        <w:t>防护用品</w:t>
      </w:r>
    </w:p>
    <w:p w14:paraId="182050C6" w14:textId="3422D0FC" w:rsidR="00CD191B" w:rsidRDefault="002E7C17">
      <w:pPr>
        <w:pStyle w:val="affffffffd"/>
      </w:pPr>
      <w:r>
        <w:rPr>
          <w:rFonts w:hint="eastAsia"/>
        </w:rPr>
        <w:t>应配备保护工作人员生物安全的个人防护用品，至少应包括</w:t>
      </w:r>
      <w:r w:rsidR="002A0441">
        <w:rPr>
          <w:rFonts w:hint="eastAsia"/>
        </w:rPr>
        <w:t>乳胶</w:t>
      </w:r>
      <w:r>
        <w:rPr>
          <w:rFonts w:hint="eastAsia"/>
        </w:rPr>
        <w:t>手套、</w:t>
      </w:r>
      <w:r w:rsidR="002A0441">
        <w:rPr>
          <w:rFonts w:hint="eastAsia"/>
        </w:rPr>
        <w:t>医用</w:t>
      </w:r>
      <w:r>
        <w:rPr>
          <w:rFonts w:hint="eastAsia"/>
        </w:rPr>
        <w:t>外科口罩、 隔离衣等。</w:t>
      </w:r>
    </w:p>
    <w:p w14:paraId="2AC767D7" w14:textId="77777777" w:rsidR="00CD191B" w:rsidRDefault="002E7C17">
      <w:pPr>
        <w:pStyle w:val="affffffffd"/>
      </w:pPr>
      <w:r>
        <w:rPr>
          <w:rFonts w:hint="eastAsia"/>
        </w:rPr>
        <w:t>应由工作人员负责防护用品的保存与管理。</w:t>
      </w:r>
    </w:p>
    <w:p w14:paraId="3EE76784" w14:textId="77777777" w:rsidR="00CD191B" w:rsidRDefault="002E7C17">
      <w:pPr>
        <w:pStyle w:val="afff0"/>
        <w:spacing w:before="156" w:after="156"/>
      </w:pPr>
      <w:r>
        <w:rPr>
          <w:rFonts w:hint="eastAsia"/>
        </w:rPr>
        <w:t>试剂耗材</w:t>
      </w:r>
    </w:p>
    <w:p w14:paraId="4E7B0693" w14:textId="4BEEABB6" w:rsidR="00CD191B" w:rsidRDefault="002E7C17">
      <w:pPr>
        <w:pStyle w:val="affffffffd"/>
      </w:pPr>
      <w:r>
        <w:rPr>
          <w:rFonts w:hint="eastAsia"/>
        </w:rPr>
        <w:t>应配备实验所需的</w:t>
      </w:r>
      <w:r w:rsidR="00572448">
        <w:rPr>
          <w:rFonts w:hint="eastAsia"/>
        </w:rPr>
        <w:t>艾滋病快速检测</w:t>
      </w:r>
      <w:r>
        <w:rPr>
          <w:rFonts w:hint="eastAsia"/>
        </w:rPr>
        <w:t>试剂。应根据检测目的选用试剂，包括但不限于免疫凝集试剂</w:t>
      </w:r>
      <w:r>
        <w:t>、</w:t>
      </w:r>
      <w:r>
        <w:rPr>
          <w:rFonts w:hint="eastAsia"/>
        </w:rPr>
        <w:t>免疫层析试剂、免疫渗滤试剂和抗原抗体联合检测试剂。</w:t>
      </w:r>
    </w:p>
    <w:p w14:paraId="60B80426" w14:textId="77777777" w:rsidR="00CD191B" w:rsidRDefault="002E7C17">
      <w:pPr>
        <w:pStyle w:val="affffffffd"/>
      </w:pPr>
      <w:r>
        <w:rPr>
          <w:rFonts w:hint="eastAsia"/>
        </w:rPr>
        <w:t>应使用经国家药品监督管理局注册批准、在有效期内的试剂。</w:t>
      </w:r>
    </w:p>
    <w:p w14:paraId="0E842257" w14:textId="77777777" w:rsidR="00CD191B" w:rsidRDefault="002E7C17">
      <w:pPr>
        <w:pStyle w:val="affffffffd"/>
      </w:pPr>
      <w:r>
        <w:rPr>
          <w:rFonts w:hint="eastAsia"/>
        </w:rPr>
        <w:t>应配备实验所需的质控品。</w:t>
      </w:r>
    </w:p>
    <w:p w14:paraId="7E2612BB" w14:textId="77777777" w:rsidR="00CD191B" w:rsidRDefault="002E7C17">
      <w:pPr>
        <w:pStyle w:val="affffffffd"/>
      </w:pPr>
      <w:r>
        <w:rPr>
          <w:rFonts w:hint="eastAsia"/>
        </w:rPr>
        <w:t>应配备实验所需的耗材，至少应包括采血管、样本保存管、移液枪头等。</w:t>
      </w:r>
    </w:p>
    <w:p w14:paraId="15A999CE" w14:textId="18402047" w:rsidR="00CD191B" w:rsidRDefault="002E7C17">
      <w:pPr>
        <w:pStyle w:val="affffffffd"/>
      </w:pPr>
      <w:r>
        <w:rPr>
          <w:rFonts w:hint="eastAsia"/>
        </w:rPr>
        <w:t>所有试剂与耗材应经过</w:t>
      </w:r>
      <w:r w:rsidR="008C575E">
        <w:rPr>
          <w:rFonts w:hint="eastAsia"/>
        </w:rPr>
        <w:t>外观、效期</w:t>
      </w:r>
      <w:r w:rsidR="00A45430">
        <w:rPr>
          <w:rFonts w:hint="eastAsia"/>
        </w:rPr>
        <w:t>及</w:t>
      </w:r>
      <w:r w:rsidR="008C575E">
        <w:rPr>
          <w:rFonts w:hint="eastAsia"/>
        </w:rPr>
        <w:t>性能</w:t>
      </w:r>
      <w:r>
        <w:rPr>
          <w:rFonts w:hint="eastAsia"/>
        </w:rPr>
        <w:t>验收。</w:t>
      </w:r>
    </w:p>
    <w:p w14:paraId="267E2FB5" w14:textId="77777777" w:rsidR="00CD191B" w:rsidRDefault="002E7C17">
      <w:pPr>
        <w:pStyle w:val="affffffffd"/>
      </w:pPr>
      <w:r>
        <w:rPr>
          <w:rFonts w:hint="eastAsia"/>
        </w:rPr>
        <w:t>应由工作人员负责试剂及耗材的保存与管理，保存应符合使用说明书中的保存条件。</w:t>
      </w:r>
    </w:p>
    <w:p w14:paraId="51F8EB40" w14:textId="77777777" w:rsidR="00CD191B" w:rsidRDefault="002E7C17">
      <w:pPr>
        <w:pStyle w:val="afff"/>
        <w:spacing w:before="312" w:after="312"/>
      </w:pPr>
      <w:bookmarkStart w:id="114" w:name="_Toc157530717"/>
      <w:bookmarkStart w:id="115" w:name="_Toc159344590"/>
      <w:bookmarkStart w:id="116" w:name="_Toc157530561"/>
      <w:bookmarkStart w:id="117" w:name="_Toc159589278"/>
      <w:bookmarkStart w:id="118" w:name="_Toc160533413"/>
      <w:r>
        <w:rPr>
          <w:rFonts w:hint="eastAsia"/>
        </w:rPr>
        <w:t>质量管理</w:t>
      </w:r>
      <w:bookmarkEnd w:id="114"/>
      <w:bookmarkEnd w:id="115"/>
      <w:bookmarkEnd w:id="116"/>
      <w:bookmarkEnd w:id="117"/>
      <w:bookmarkEnd w:id="118"/>
    </w:p>
    <w:p w14:paraId="5565CE71" w14:textId="77777777" w:rsidR="00CD191B" w:rsidRDefault="002E7C17">
      <w:pPr>
        <w:pStyle w:val="afff0"/>
        <w:spacing w:before="156" w:after="156"/>
      </w:pPr>
      <w:r>
        <w:rPr>
          <w:rFonts w:hint="eastAsia"/>
        </w:rPr>
        <w:t>管理体系文件</w:t>
      </w:r>
    </w:p>
    <w:p w14:paraId="3DAD96DF" w14:textId="3E6FD838" w:rsidR="00CD191B" w:rsidRDefault="002E7C17">
      <w:pPr>
        <w:pStyle w:val="affffffffd"/>
      </w:pPr>
      <w:r>
        <w:rPr>
          <w:rFonts w:hint="eastAsia"/>
        </w:rPr>
        <w:t>应建立、</w:t>
      </w:r>
      <w:r>
        <w:t>实施和保持与</w:t>
      </w:r>
      <w:r>
        <w:rPr>
          <w:rFonts w:hint="eastAsia"/>
        </w:rPr>
        <w:t>艾滋病快速检测工作</w:t>
      </w:r>
      <w:r>
        <w:t>相适应的管理体系</w:t>
      </w:r>
      <w:r>
        <w:rPr>
          <w:rFonts w:hint="eastAsia"/>
        </w:rPr>
        <w:t>。体系文件</w:t>
      </w:r>
      <w:r w:rsidR="008C575E">
        <w:rPr>
          <w:rFonts w:hint="eastAsia"/>
        </w:rPr>
        <w:t>应</w:t>
      </w:r>
      <w:r>
        <w:rPr>
          <w:rFonts w:hint="eastAsia"/>
        </w:rPr>
        <w:t>包括质量手册、程序文件、标准操作程序、工作记录等。</w:t>
      </w:r>
      <w:r w:rsidR="008C575E">
        <w:rPr>
          <w:rFonts w:hint="eastAsia"/>
        </w:rPr>
        <w:t>应在所在单位质量手册框架下编制艾滋病快速检测相关的程序文件、标准操作程序、工作记录等。</w:t>
      </w:r>
      <w:r>
        <w:rPr>
          <w:rFonts w:hint="eastAsia"/>
        </w:rPr>
        <w:t>应根据法律、法规、标准、规范、指南及本实验室实际，定期更新管理体系文件。</w:t>
      </w:r>
    </w:p>
    <w:p w14:paraId="5A225F96" w14:textId="1075F593" w:rsidR="00CD191B" w:rsidRDefault="002E7C17" w:rsidP="00B648CC">
      <w:pPr>
        <w:pStyle w:val="affffffffd"/>
      </w:pPr>
      <w:r>
        <w:rPr>
          <w:rFonts w:hint="eastAsia"/>
        </w:rPr>
        <w:t>程序文件至少应包括：</w:t>
      </w:r>
    </w:p>
    <w:p w14:paraId="73B9F05B" w14:textId="77777777" w:rsidR="00CD191B" w:rsidRDefault="002E7C17">
      <w:pPr>
        <w:pStyle w:val="aff1"/>
        <w:numPr>
          <w:ilvl w:val="0"/>
          <w:numId w:val="33"/>
        </w:numPr>
      </w:pPr>
      <w:r>
        <w:rPr>
          <w:rFonts w:hint="eastAsia"/>
        </w:rPr>
        <w:t>人员岗位职责和管理；</w:t>
      </w:r>
    </w:p>
    <w:p w14:paraId="3F46BE5B" w14:textId="0B38D764" w:rsidR="00CD191B" w:rsidRDefault="002E7C17">
      <w:pPr>
        <w:pStyle w:val="aff1"/>
        <w:numPr>
          <w:ilvl w:val="0"/>
          <w:numId w:val="33"/>
        </w:numPr>
      </w:pPr>
      <w:r>
        <w:rPr>
          <w:rFonts w:hint="eastAsia"/>
        </w:rPr>
        <w:t>生物安全管理；</w:t>
      </w:r>
    </w:p>
    <w:p w14:paraId="1EABDCCA" w14:textId="068B892E" w:rsidR="002F0153" w:rsidRDefault="002F0153">
      <w:pPr>
        <w:pStyle w:val="aff1"/>
        <w:numPr>
          <w:ilvl w:val="0"/>
          <w:numId w:val="33"/>
        </w:numPr>
      </w:pPr>
      <w:r>
        <w:rPr>
          <w:rFonts w:hint="eastAsia"/>
        </w:rPr>
        <w:t>环境维护与设施管理；</w:t>
      </w:r>
    </w:p>
    <w:p w14:paraId="18018719" w14:textId="77777777" w:rsidR="00CD191B" w:rsidRDefault="002E7C17">
      <w:pPr>
        <w:pStyle w:val="aff1"/>
        <w:numPr>
          <w:ilvl w:val="0"/>
          <w:numId w:val="33"/>
        </w:numPr>
      </w:pPr>
      <w:r>
        <w:rPr>
          <w:rFonts w:hint="eastAsia"/>
        </w:rPr>
        <w:t>应急预案和意外事故的处置；</w:t>
      </w:r>
    </w:p>
    <w:p w14:paraId="0DA87BFD" w14:textId="088C4D4F" w:rsidR="00CD191B" w:rsidRDefault="002E7C17">
      <w:pPr>
        <w:pStyle w:val="aff1"/>
        <w:numPr>
          <w:ilvl w:val="0"/>
          <w:numId w:val="33"/>
        </w:numPr>
      </w:pPr>
      <w:r>
        <w:rPr>
          <w:rFonts w:hint="eastAsia"/>
        </w:rPr>
        <w:t>安全卫生管理</w:t>
      </w:r>
      <w:r w:rsidR="006B5AD0">
        <w:rPr>
          <w:rFonts w:hint="eastAsia"/>
        </w:rPr>
        <w:t>；</w:t>
      </w:r>
    </w:p>
    <w:p w14:paraId="4C6F4C0F" w14:textId="5CC65D31" w:rsidR="006B5AD0" w:rsidRDefault="006B5AD0">
      <w:pPr>
        <w:pStyle w:val="aff1"/>
        <w:numPr>
          <w:ilvl w:val="0"/>
          <w:numId w:val="33"/>
        </w:numPr>
      </w:pPr>
      <w:r>
        <w:rPr>
          <w:rFonts w:hint="eastAsia"/>
        </w:rPr>
        <w:t>样本管理；</w:t>
      </w:r>
    </w:p>
    <w:p w14:paraId="12E1F229" w14:textId="77777777" w:rsidR="001D7344" w:rsidRDefault="006B5AD0">
      <w:pPr>
        <w:pStyle w:val="aff1"/>
        <w:numPr>
          <w:ilvl w:val="0"/>
          <w:numId w:val="33"/>
        </w:numPr>
      </w:pPr>
      <w:r>
        <w:rPr>
          <w:rFonts w:hint="eastAsia"/>
        </w:rPr>
        <w:t>仪器设备管理</w:t>
      </w:r>
      <w:r w:rsidR="001D7344">
        <w:rPr>
          <w:rFonts w:hint="eastAsia"/>
        </w:rPr>
        <w:t>；</w:t>
      </w:r>
    </w:p>
    <w:p w14:paraId="6E101E9A" w14:textId="7C2D6796" w:rsidR="006B5AD0" w:rsidRDefault="001D7344">
      <w:pPr>
        <w:pStyle w:val="aff1"/>
        <w:numPr>
          <w:ilvl w:val="0"/>
          <w:numId w:val="33"/>
        </w:numPr>
      </w:pPr>
      <w:r>
        <w:rPr>
          <w:rFonts w:hint="eastAsia"/>
        </w:rPr>
        <w:t>保密程序</w:t>
      </w:r>
      <w:r w:rsidR="006B5AD0">
        <w:rPr>
          <w:rFonts w:hint="eastAsia"/>
        </w:rPr>
        <w:t>。</w:t>
      </w:r>
    </w:p>
    <w:p w14:paraId="60BC0572" w14:textId="77777777" w:rsidR="00CD191B" w:rsidRDefault="002E7C17">
      <w:pPr>
        <w:pStyle w:val="afff1"/>
        <w:spacing w:before="156" w:after="156"/>
      </w:pPr>
      <w:bookmarkStart w:id="119" w:name="_Toc157530563"/>
      <w:r>
        <w:rPr>
          <w:rFonts w:hint="eastAsia"/>
        </w:rPr>
        <w:lastRenderedPageBreak/>
        <w:t>标准操作程序</w:t>
      </w:r>
      <w:bookmarkEnd w:id="119"/>
    </w:p>
    <w:p w14:paraId="2829D323" w14:textId="77777777" w:rsidR="00CD191B" w:rsidRDefault="002E7C17">
      <w:pPr>
        <w:pStyle w:val="affffffffc"/>
      </w:pPr>
      <w:r>
        <w:rPr>
          <w:rFonts w:hint="eastAsia"/>
        </w:rPr>
        <w:t>标准操作程序至少应包括：</w:t>
      </w:r>
    </w:p>
    <w:p w14:paraId="4A0D0F3F" w14:textId="2C4C7F05" w:rsidR="008720E7" w:rsidRDefault="008720E7">
      <w:pPr>
        <w:pStyle w:val="af5"/>
      </w:pPr>
      <w:bookmarkStart w:id="120" w:name="_Hlk159533637"/>
      <w:r>
        <w:rPr>
          <w:rFonts w:hint="eastAsia"/>
        </w:rPr>
        <w:t>风险评估；</w:t>
      </w:r>
    </w:p>
    <w:p w14:paraId="6795AEB1" w14:textId="3F44B629" w:rsidR="00CD191B" w:rsidRDefault="002E7C17">
      <w:pPr>
        <w:pStyle w:val="af5"/>
      </w:pPr>
      <w:r>
        <w:rPr>
          <w:rFonts w:hint="eastAsia"/>
        </w:rPr>
        <w:t>样本</w:t>
      </w:r>
      <w:r>
        <w:t>的接收、登记、处理、保存和运输</w:t>
      </w:r>
      <w:r>
        <w:rPr>
          <w:rFonts w:hint="eastAsia"/>
        </w:rPr>
        <w:t>；</w:t>
      </w:r>
    </w:p>
    <w:p w14:paraId="745BB95A" w14:textId="77777777" w:rsidR="00CD191B" w:rsidRDefault="002E7C17">
      <w:pPr>
        <w:pStyle w:val="af5"/>
      </w:pPr>
      <w:r>
        <w:t>检测方法和步骤</w:t>
      </w:r>
      <w:r>
        <w:rPr>
          <w:rFonts w:hint="eastAsia"/>
        </w:rPr>
        <w:t>；</w:t>
      </w:r>
    </w:p>
    <w:p w14:paraId="7DE2B7F7" w14:textId="77777777" w:rsidR="00CD191B" w:rsidRDefault="002E7C17">
      <w:pPr>
        <w:pStyle w:val="af5"/>
      </w:pPr>
      <w:r>
        <w:t>试剂使用和保存</w:t>
      </w:r>
      <w:r>
        <w:rPr>
          <w:rFonts w:hint="eastAsia"/>
        </w:rPr>
        <w:t>；</w:t>
      </w:r>
    </w:p>
    <w:p w14:paraId="7DB86BBF" w14:textId="77777777" w:rsidR="00CD191B" w:rsidRDefault="002E7C17">
      <w:pPr>
        <w:pStyle w:val="af5"/>
      </w:pPr>
      <w:r>
        <w:rPr>
          <w:rFonts w:hint="eastAsia"/>
        </w:rPr>
        <w:t>设备</w:t>
      </w:r>
      <w:r>
        <w:t>的使用</w:t>
      </w:r>
      <w:r>
        <w:rPr>
          <w:rFonts w:hint="eastAsia"/>
        </w:rPr>
        <w:t>、</w:t>
      </w:r>
      <w:r>
        <w:t>维护和校准</w:t>
      </w:r>
      <w:r>
        <w:rPr>
          <w:rFonts w:hint="eastAsia"/>
        </w:rPr>
        <w:t>；</w:t>
      </w:r>
    </w:p>
    <w:p w14:paraId="270A89AE" w14:textId="77777777" w:rsidR="00CD191B" w:rsidRDefault="002E7C17" w:rsidP="008C1754">
      <w:pPr>
        <w:pStyle w:val="af5"/>
      </w:pPr>
      <w:r>
        <w:t>质量控制要求及程序</w:t>
      </w:r>
      <w:r>
        <w:rPr>
          <w:rFonts w:hint="eastAsia"/>
        </w:rPr>
        <w:t>；</w:t>
      </w:r>
    </w:p>
    <w:p w14:paraId="5A50A576" w14:textId="77777777" w:rsidR="00CD191B" w:rsidRDefault="002E7C17" w:rsidP="008C1754">
      <w:pPr>
        <w:pStyle w:val="af5"/>
      </w:pPr>
      <w:r>
        <w:t>结果解释与报告</w:t>
      </w:r>
      <w:r>
        <w:rPr>
          <w:rFonts w:hint="eastAsia"/>
        </w:rPr>
        <w:t>；</w:t>
      </w:r>
    </w:p>
    <w:p w14:paraId="0D217474" w14:textId="77777777" w:rsidR="00CD191B" w:rsidRDefault="002E7C17" w:rsidP="008C1754">
      <w:pPr>
        <w:pStyle w:val="af5"/>
      </w:pPr>
      <w:r>
        <w:t>实验室数据、相关文件记录与保存</w:t>
      </w:r>
      <w:r>
        <w:rPr>
          <w:rFonts w:hint="eastAsia"/>
        </w:rPr>
        <w:t>；</w:t>
      </w:r>
    </w:p>
    <w:p w14:paraId="577D3BCA" w14:textId="77777777" w:rsidR="00CD191B" w:rsidRDefault="002E7C17" w:rsidP="008C1754">
      <w:pPr>
        <w:pStyle w:val="af5"/>
      </w:pPr>
      <w:r>
        <w:rPr>
          <w:rFonts w:hint="eastAsia"/>
        </w:rPr>
        <w:t>有反应样本</w:t>
      </w:r>
      <w:r>
        <w:t>追踪和处理</w:t>
      </w:r>
      <w:r>
        <w:rPr>
          <w:rFonts w:hint="eastAsia"/>
        </w:rPr>
        <w:t>；</w:t>
      </w:r>
    </w:p>
    <w:p w14:paraId="7A6B9051" w14:textId="1E0A084B" w:rsidR="00CD191B" w:rsidRDefault="002E7C17" w:rsidP="008C1754">
      <w:pPr>
        <w:pStyle w:val="af5"/>
      </w:pPr>
      <w:r>
        <w:t>实验室安全防护及实验室的清理和消毒</w:t>
      </w:r>
      <w:r>
        <w:rPr>
          <w:rFonts w:hint="eastAsia"/>
        </w:rPr>
        <w:t>；</w:t>
      </w:r>
    </w:p>
    <w:p w14:paraId="01ECF14D" w14:textId="1E69D1B9" w:rsidR="008C1754" w:rsidRDefault="008C1754" w:rsidP="008C1754">
      <w:pPr>
        <w:pStyle w:val="af5"/>
      </w:pPr>
      <w:r>
        <w:rPr>
          <w:rFonts w:hint="eastAsia"/>
        </w:rPr>
        <w:t>废弃物处置；</w:t>
      </w:r>
    </w:p>
    <w:p w14:paraId="0B8C6EC3" w14:textId="77777777" w:rsidR="00CD191B" w:rsidRDefault="002E7C17" w:rsidP="008C1754">
      <w:pPr>
        <w:pStyle w:val="af5"/>
      </w:pPr>
      <w:r>
        <w:rPr>
          <w:rFonts w:hint="eastAsia"/>
        </w:rPr>
        <w:t>意外事故及职业暴露处理</w:t>
      </w:r>
      <w:r>
        <w:t>。</w:t>
      </w:r>
      <w:bookmarkEnd w:id="120"/>
    </w:p>
    <w:p w14:paraId="2581E1B8" w14:textId="24963060" w:rsidR="00CD191B" w:rsidRDefault="002E7C17">
      <w:pPr>
        <w:pStyle w:val="affffffffc"/>
      </w:pPr>
      <w:r>
        <w:rPr>
          <w:rFonts w:hint="eastAsia"/>
        </w:rPr>
        <w:t>实验过程中应严格执行标准操作程序</w:t>
      </w:r>
      <w:r>
        <w:t>，不得擅自</w:t>
      </w:r>
      <w:r w:rsidR="00C41CA4">
        <w:rPr>
          <w:rFonts w:hint="eastAsia"/>
        </w:rPr>
        <w:t>更改</w:t>
      </w:r>
      <w:r>
        <w:t>。</w:t>
      </w:r>
    </w:p>
    <w:p w14:paraId="02BD1023" w14:textId="77777777" w:rsidR="00CD191B" w:rsidRDefault="002E7C17">
      <w:pPr>
        <w:pStyle w:val="afff1"/>
        <w:spacing w:before="156" w:after="156"/>
      </w:pPr>
      <w:bookmarkStart w:id="121" w:name="_Toc157530564"/>
      <w:r>
        <w:rPr>
          <w:rFonts w:hint="eastAsia"/>
        </w:rPr>
        <w:t>工作记录</w:t>
      </w:r>
      <w:bookmarkEnd w:id="121"/>
    </w:p>
    <w:p w14:paraId="2A20BC59" w14:textId="77777777" w:rsidR="00CD191B" w:rsidRDefault="002E7C17">
      <w:pPr>
        <w:pStyle w:val="affffffffc"/>
      </w:pPr>
      <w:r>
        <w:rPr>
          <w:rFonts w:hint="eastAsia"/>
        </w:rPr>
        <w:t>工作记录至少应包括：</w:t>
      </w:r>
    </w:p>
    <w:p w14:paraId="44E66D90" w14:textId="77777777" w:rsidR="00CD191B" w:rsidRDefault="002E7C17">
      <w:pPr>
        <w:pStyle w:val="aff1"/>
        <w:numPr>
          <w:ilvl w:val="0"/>
          <w:numId w:val="34"/>
        </w:numPr>
      </w:pPr>
      <w:r>
        <w:rPr>
          <w:rFonts w:hint="eastAsia"/>
        </w:rPr>
        <w:t>样本</w:t>
      </w:r>
      <w:r>
        <w:t>的</w:t>
      </w:r>
      <w:r>
        <w:rPr>
          <w:rFonts w:hint="eastAsia"/>
        </w:rPr>
        <w:t>登记</w:t>
      </w:r>
      <w:r>
        <w:t>、</w:t>
      </w:r>
      <w:r>
        <w:rPr>
          <w:rFonts w:hint="eastAsia"/>
        </w:rPr>
        <w:t>保存、销毁和转运；</w:t>
      </w:r>
    </w:p>
    <w:p w14:paraId="570605E0" w14:textId="77777777" w:rsidR="00CD191B" w:rsidRDefault="002E7C17">
      <w:pPr>
        <w:pStyle w:val="aff1"/>
        <w:numPr>
          <w:ilvl w:val="0"/>
          <w:numId w:val="34"/>
        </w:numPr>
      </w:pPr>
      <w:r>
        <w:rPr>
          <w:rFonts w:hint="eastAsia"/>
        </w:rPr>
        <w:t>实验原始记录；</w:t>
      </w:r>
    </w:p>
    <w:p w14:paraId="1D1C570A" w14:textId="77777777" w:rsidR="00CD191B" w:rsidRDefault="002E7C17">
      <w:pPr>
        <w:pStyle w:val="aff1"/>
        <w:numPr>
          <w:ilvl w:val="0"/>
          <w:numId w:val="34"/>
        </w:numPr>
      </w:pPr>
      <w:r>
        <w:rPr>
          <w:rFonts w:hint="eastAsia"/>
        </w:rPr>
        <w:t>主要仪器设备的使用、维修、维护保养和校准；</w:t>
      </w:r>
    </w:p>
    <w:p w14:paraId="6343ED5A" w14:textId="77777777" w:rsidR="00CD191B" w:rsidRDefault="002E7C17">
      <w:pPr>
        <w:pStyle w:val="aff1"/>
        <w:numPr>
          <w:ilvl w:val="0"/>
          <w:numId w:val="34"/>
        </w:numPr>
      </w:pPr>
      <w:r>
        <w:rPr>
          <w:rFonts w:hint="eastAsia"/>
        </w:rPr>
        <w:t>实验废弃物处置；</w:t>
      </w:r>
    </w:p>
    <w:p w14:paraId="6758BF18" w14:textId="43C4F466" w:rsidR="007D041E" w:rsidRDefault="002E7C17" w:rsidP="007C5E2A">
      <w:pPr>
        <w:pStyle w:val="aff1"/>
        <w:numPr>
          <w:ilvl w:val="0"/>
          <w:numId w:val="34"/>
        </w:numPr>
      </w:pPr>
      <w:r>
        <w:rPr>
          <w:rFonts w:hint="eastAsia"/>
        </w:rPr>
        <w:t>试剂出入库及使用</w:t>
      </w:r>
      <w:r w:rsidR="001A32B0">
        <w:rPr>
          <w:rFonts w:hint="eastAsia"/>
        </w:rPr>
        <w:t>；</w:t>
      </w:r>
    </w:p>
    <w:p w14:paraId="68FDF5B8" w14:textId="127829BA" w:rsidR="007D041E" w:rsidRDefault="007D041E" w:rsidP="007C5E2A">
      <w:pPr>
        <w:pStyle w:val="aff1"/>
        <w:numPr>
          <w:ilvl w:val="0"/>
          <w:numId w:val="34"/>
        </w:numPr>
      </w:pPr>
      <w:r>
        <w:rPr>
          <w:rFonts w:hint="eastAsia"/>
        </w:rPr>
        <w:t>试剂及耗材验收。</w:t>
      </w:r>
    </w:p>
    <w:p w14:paraId="48D28944" w14:textId="5DC74024" w:rsidR="00CD191B" w:rsidRDefault="002E7C17">
      <w:pPr>
        <w:pStyle w:val="affffffffc"/>
      </w:pPr>
      <w:r>
        <w:rPr>
          <w:rFonts w:hint="eastAsia"/>
        </w:rPr>
        <w:t>检测</w:t>
      </w:r>
      <w:r w:rsidR="00182B71">
        <w:rPr>
          <w:rFonts w:hint="eastAsia"/>
        </w:rPr>
        <w:t>技术</w:t>
      </w:r>
      <w:r>
        <w:rPr>
          <w:rFonts w:hint="eastAsia"/>
        </w:rPr>
        <w:t>人员在检测过程中应做好实验原始记录。原始记录涂改处应签字确认。</w:t>
      </w:r>
    </w:p>
    <w:p w14:paraId="4FE8C6B3" w14:textId="77777777" w:rsidR="00CD191B" w:rsidRDefault="002E7C17">
      <w:pPr>
        <w:pStyle w:val="affffffffc"/>
      </w:pPr>
      <w:r>
        <w:rPr>
          <w:rFonts w:hint="eastAsia"/>
        </w:rPr>
        <w:t>原始记录应可快捷、准确的溯源到包括样本背景、试剂、质控在内的检测信息，样本编号应唯一。</w:t>
      </w:r>
    </w:p>
    <w:p w14:paraId="301BA86E" w14:textId="77777777" w:rsidR="00CD191B" w:rsidRDefault="002E7C17">
      <w:pPr>
        <w:pStyle w:val="affffffffc"/>
      </w:pPr>
      <w:r>
        <w:rPr>
          <w:rFonts w:hint="eastAsia"/>
        </w:rPr>
        <w:t>宜同时使用电脑保存各种记录，并应每月进行数据备份。</w:t>
      </w:r>
    </w:p>
    <w:p w14:paraId="301950EA" w14:textId="391EF2D9" w:rsidR="00CD191B" w:rsidRDefault="002E7C17">
      <w:pPr>
        <w:pStyle w:val="affffffffc"/>
      </w:pPr>
      <w:r>
        <w:rPr>
          <w:rFonts w:hint="eastAsia"/>
        </w:rPr>
        <w:t>工作记录保存期</w:t>
      </w:r>
      <w:r w:rsidR="006B3179">
        <w:rPr>
          <w:rFonts w:hint="eastAsia"/>
        </w:rPr>
        <w:t>应</w:t>
      </w:r>
      <w:r>
        <w:rPr>
          <w:rFonts w:hint="eastAsia"/>
        </w:rPr>
        <w:t>不少于十年。</w:t>
      </w:r>
    </w:p>
    <w:p w14:paraId="39A366A3" w14:textId="40DD2491" w:rsidR="00CD191B" w:rsidRDefault="002E7C17" w:rsidP="00E315E3">
      <w:pPr>
        <w:pStyle w:val="afff0"/>
        <w:spacing w:before="156" w:after="156"/>
      </w:pPr>
      <w:r>
        <w:rPr>
          <w:rFonts w:hint="eastAsia"/>
        </w:rPr>
        <w:t>样本管理</w:t>
      </w:r>
    </w:p>
    <w:p w14:paraId="4CA555BA" w14:textId="0037C34C" w:rsidR="00CD191B" w:rsidRDefault="002E7C17">
      <w:pPr>
        <w:pStyle w:val="affffffffd"/>
      </w:pPr>
      <w:r>
        <w:rPr>
          <w:rFonts w:hint="eastAsia"/>
        </w:rPr>
        <w:t>一周内进行检测的样本可存放于2</w:t>
      </w:r>
      <w:r w:rsidR="00652DA9">
        <w:rPr>
          <w:rFonts w:hint="eastAsia"/>
        </w:rPr>
        <w:t>℃</w:t>
      </w:r>
      <w:r w:rsidR="00652DA9">
        <w:rPr>
          <w:rFonts w:ascii="Times New Roman"/>
        </w:rPr>
        <w:t>～</w:t>
      </w:r>
      <w:r>
        <w:t>8</w:t>
      </w:r>
      <w:r>
        <w:rPr>
          <w:rFonts w:hint="eastAsia"/>
        </w:rPr>
        <w:t>℃；一周以上应存放于-</w:t>
      </w:r>
      <w:r>
        <w:t>20</w:t>
      </w:r>
      <w:r>
        <w:rPr>
          <w:rFonts w:hint="eastAsia"/>
        </w:rPr>
        <w:t>℃以下。</w:t>
      </w:r>
    </w:p>
    <w:p w14:paraId="7DD6AA97" w14:textId="77777777" w:rsidR="00CD191B" w:rsidRDefault="002E7C17">
      <w:pPr>
        <w:pStyle w:val="affffffffd"/>
      </w:pPr>
      <w:r>
        <w:rPr>
          <w:rFonts w:hint="eastAsia"/>
        </w:rPr>
        <w:t>对于筛查结果为阳性的样本，收集受检者的姓名、身份证号码等相关信息，并重新采集一份血样，将双份样本送至上一级实验室或当地卫生健康行政部门指定的实验室进行进一步检测。</w:t>
      </w:r>
    </w:p>
    <w:p w14:paraId="2F5B63E2" w14:textId="77777777" w:rsidR="00CD191B" w:rsidRDefault="002E7C17">
      <w:pPr>
        <w:pStyle w:val="affffffffd"/>
      </w:pPr>
      <w:r>
        <w:rPr>
          <w:rFonts w:hint="eastAsia"/>
        </w:rPr>
        <w:t>筛查结果为阴性的样本，至少保存1个月。特殊用途或专项项目的样本根据具体要求确定保存时间及保存温度。</w:t>
      </w:r>
    </w:p>
    <w:p w14:paraId="6013A6D9" w14:textId="77777777" w:rsidR="00CD191B" w:rsidRDefault="002E7C17">
      <w:pPr>
        <w:pStyle w:val="affffffffd"/>
      </w:pPr>
      <w:r>
        <w:rPr>
          <w:rFonts w:hint="eastAsia"/>
        </w:rPr>
        <w:t>样本运送应符合生物安全要求。应采用三层容器包装，运输包装为B类U</w:t>
      </w:r>
      <w:r>
        <w:t>N3373</w:t>
      </w:r>
      <w:r>
        <w:rPr>
          <w:rFonts w:hint="eastAsia"/>
        </w:rPr>
        <w:t>。</w:t>
      </w:r>
    </w:p>
    <w:p w14:paraId="6CF4B330" w14:textId="77777777" w:rsidR="00CD191B" w:rsidRDefault="002E7C17">
      <w:pPr>
        <w:pStyle w:val="afff0"/>
        <w:spacing w:before="156" w:after="156"/>
      </w:pPr>
      <w:bookmarkStart w:id="122" w:name="_Toc157530574"/>
      <w:r>
        <w:rPr>
          <w:rFonts w:hint="eastAsia"/>
        </w:rPr>
        <w:t>质量控制</w:t>
      </w:r>
      <w:bookmarkEnd w:id="122"/>
    </w:p>
    <w:p w14:paraId="028B28E9" w14:textId="77777777" w:rsidR="00CD191B" w:rsidRDefault="002E7C17">
      <w:pPr>
        <w:pStyle w:val="affffffffd"/>
      </w:pPr>
      <w:r>
        <w:rPr>
          <w:rFonts w:hint="eastAsia"/>
        </w:rPr>
        <w:t>实验室应制定质量控制计划。</w:t>
      </w:r>
    </w:p>
    <w:p w14:paraId="2FAD187C" w14:textId="77777777" w:rsidR="00CD191B" w:rsidRDefault="002E7C17">
      <w:pPr>
        <w:pStyle w:val="affffffffd"/>
      </w:pPr>
      <w:r>
        <w:rPr>
          <w:rFonts w:hint="eastAsia"/>
        </w:rPr>
        <w:t>检测严格按试剂说明书操作及判读结果。</w:t>
      </w:r>
    </w:p>
    <w:p w14:paraId="1E911C7A" w14:textId="77777777" w:rsidR="00CD191B" w:rsidRDefault="002E7C17">
      <w:pPr>
        <w:pStyle w:val="affffffffd"/>
      </w:pPr>
      <w:r>
        <w:rPr>
          <w:rFonts w:hint="eastAsia"/>
        </w:rPr>
        <w:t>检测区域的温湿度应控制在试剂说明书规定的范围内。</w:t>
      </w:r>
    </w:p>
    <w:p w14:paraId="3FFE2D1E" w14:textId="77777777" w:rsidR="00CD191B" w:rsidRDefault="002E7C17">
      <w:pPr>
        <w:pStyle w:val="affffffffd"/>
      </w:pPr>
      <w:r>
        <w:rPr>
          <w:rFonts w:hint="eastAsia"/>
        </w:rPr>
        <w:lastRenderedPageBreak/>
        <w:t>应在规定时间内判读结果。</w:t>
      </w:r>
    </w:p>
    <w:p w14:paraId="1515A59A" w14:textId="77777777" w:rsidR="00CD191B" w:rsidRDefault="002E7C17">
      <w:pPr>
        <w:pStyle w:val="affffffffd"/>
      </w:pPr>
      <w:r>
        <w:rPr>
          <w:rFonts w:hint="eastAsia"/>
        </w:rPr>
        <w:t>应使用试剂自带的滴管及稀释液，不同试剂的不应混用。</w:t>
      </w:r>
    </w:p>
    <w:p w14:paraId="7A7EC648" w14:textId="77777777" w:rsidR="00CD191B" w:rsidRDefault="002E7C17">
      <w:pPr>
        <w:pStyle w:val="affffffffd"/>
      </w:pPr>
      <w:r>
        <w:rPr>
          <w:rFonts w:hint="eastAsia"/>
        </w:rPr>
        <w:t>检测时质控窗口内应出现质控带，未出现说明实验无效，应重检。</w:t>
      </w:r>
    </w:p>
    <w:p w14:paraId="6C89A0FB" w14:textId="77777777" w:rsidR="00CD191B" w:rsidRDefault="002E7C17">
      <w:pPr>
        <w:pStyle w:val="affffffffd"/>
      </w:pPr>
      <w:r>
        <w:rPr>
          <w:rFonts w:hint="eastAsia"/>
        </w:rPr>
        <w:t>应使用质控品对检测进行质量控制。</w:t>
      </w:r>
    </w:p>
    <w:p w14:paraId="76F19B84" w14:textId="6B1D75CD" w:rsidR="00CD191B" w:rsidRDefault="002E7C17">
      <w:pPr>
        <w:pStyle w:val="affffffffd"/>
      </w:pPr>
      <w:r>
        <w:rPr>
          <w:rFonts w:hint="eastAsia"/>
        </w:rPr>
        <w:t>质控品应包含</w:t>
      </w:r>
      <w:r w:rsidR="004478A5">
        <w:rPr>
          <w:rFonts w:hint="eastAsia"/>
        </w:rPr>
        <w:t>阴性质控品和</w:t>
      </w:r>
      <w:r>
        <w:rPr>
          <w:rFonts w:hint="eastAsia"/>
        </w:rPr>
        <w:t>阳性质控品，阳性质控品宜选择弱阳性质控品。</w:t>
      </w:r>
    </w:p>
    <w:p w14:paraId="2DE80B2B" w14:textId="50A33137" w:rsidR="00CD191B" w:rsidRDefault="002E7C17">
      <w:pPr>
        <w:pStyle w:val="affffffffd"/>
      </w:pPr>
      <w:r>
        <w:rPr>
          <w:rFonts w:hint="eastAsia"/>
        </w:rPr>
        <w:t>更换试剂品牌，更换试剂批号，更换检测人时应实时开展质控。</w:t>
      </w:r>
    </w:p>
    <w:p w14:paraId="3A013FF9" w14:textId="77777777" w:rsidR="00CD191B" w:rsidRDefault="002E7C17">
      <w:pPr>
        <w:pStyle w:val="affffffffd"/>
      </w:pPr>
      <w:r>
        <w:rPr>
          <w:rFonts w:hint="eastAsia"/>
        </w:rPr>
        <w:t>应在每个检测日的首批临床样本检测前进行1次质控。</w:t>
      </w:r>
    </w:p>
    <w:p w14:paraId="5CFFF4A5" w14:textId="77777777" w:rsidR="00CD191B" w:rsidRDefault="002E7C17">
      <w:pPr>
        <w:pStyle w:val="affffffffd"/>
      </w:pPr>
      <w:r>
        <w:rPr>
          <w:rFonts w:hint="eastAsia"/>
        </w:rPr>
        <w:t>如果日检测量大于5</w:t>
      </w:r>
      <w:r>
        <w:t>0</w:t>
      </w:r>
      <w:r>
        <w:rPr>
          <w:rFonts w:hint="eastAsia"/>
        </w:rPr>
        <w:t>份样本，宜在每检测5</w:t>
      </w:r>
      <w:r>
        <w:t>0</w:t>
      </w:r>
      <w:r>
        <w:rPr>
          <w:rFonts w:hint="eastAsia"/>
        </w:rPr>
        <w:t>份样本后加做1次质控。</w:t>
      </w:r>
    </w:p>
    <w:p w14:paraId="7D83F557" w14:textId="77777777" w:rsidR="00CD191B" w:rsidRDefault="002E7C17">
      <w:pPr>
        <w:pStyle w:val="afff0"/>
        <w:spacing w:before="156" w:after="156"/>
      </w:pPr>
      <w:bookmarkStart w:id="123" w:name="_Toc157530576"/>
      <w:r>
        <w:rPr>
          <w:rFonts w:hint="eastAsia"/>
        </w:rPr>
        <w:t>室间质量评价</w:t>
      </w:r>
      <w:bookmarkEnd w:id="123"/>
    </w:p>
    <w:p w14:paraId="4A68184B" w14:textId="77777777" w:rsidR="00CD191B" w:rsidRDefault="002E7C17">
      <w:pPr>
        <w:pStyle w:val="affffffffd"/>
      </w:pPr>
      <w:r>
        <w:rPr>
          <w:rFonts w:hint="eastAsia"/>
        </w:rPr>
        <w:t>应每年参加上级实验室或其他有资质机构组织的室间质量评价或能力验证活动。</w:t>
      </w:r>
    </w:p>
    <w:p w14:paraId="1678E1AC" w14:textId="77777777" w:rsidR="00CD191B" w:rsidRDefault="002E7C17">
      <w:pPr>
        <w:pStyle w:val="affffffffd"/>
        <w:sectPr w:rsidR="00CD191B">
          <w:pgSz w:w="11906" w:h="16838"/>
          <w:pgMar w:top="1928" w:right="1134" w:bottom="1134" w:left="1134" w:header="1418" w:footer="1134" w:gutter="284"/>
          <w:pgNumType w:start="1"/>
          <w:cols w:space="425"/>
          <w:formProt w:val="0"/>
          <w:docGrid w:type="lines" w:linePitch="312"/>
        </w:sectPr>
      </w:pPr>
      <w:r>
        <w:rPr>
          <w:rFonts w:hint="eastAsia"/>
        </w:rPr>
        <w:t>未参加室间质量评价或能力验证活动，或成绩不合格的检测点不得开展艾滋病检测工作，不合格的应及时整改，整改合格后方可开展艾滋病检测工作。</w:t>
      </w:r>
      <w:bookmarkStart w:id="124" w:name="BookMark6"/>
      <w:bookmarkEnd w:id="35"/>
      <w:bookmarkEnd w:id="76"/>
      <w:bookmarkEnd w:id="77"/>
    </w:p>
    <w:p w14:paraId="36763098" w14:textId="77777777" w:rsidR="00CD191B" w:rsidRDefault="002E7C17">
      <w:pPr>
        <w:pStyle w:val="afffff8"/>
        <w:spacing w:after="156"/>
      </w:pPr>
      <w:bookmarkStart w:id="125" w:name="_Toc157530720"/>
      <w:bookmarkStart w:id="126" w:name="_Toc159344591"/>
      <w:bookmarkStart w:id="127" w:name="_Toc159589279"/>
      <w:bookmarkStart w:id="128" w:name="_Toc160533414"/>
      <w:r>
        <w:rPr>
          <w:rFonts w:hint="eastAsia"/>
          <w:spacing w:val="105"/>
        </w:rPr>
        <w:lastRenderedPageBreak/>
        <w:t>参考文</w:t>
      </w:r>
      <w:r>
        <w:rPr>
          <w:rFonts w:hint="eastAsia"/>
        </w:rPr>
        <w:t>献</w:t>
      </w:r>
      <w:bookmarkEnd w:id="125"/>
      <w:bookmarkEnd w:id="126"/>
      <w:bookmarkEnd w:id="127"/>
      <w:bookmarkEnd w:id="128"/>
    </w:p>
    <w:p w14:paraId="6F32F807" w14:textId="7B90AF14" w:rsidR="00CD191B" w:rsidRDefault="002E7C17">
      <w:pPr>
        <w:pStyle w:val="afffff1"/>
        <w:ind w:firstLine="420"/>
      </w:pPr>
      <w:r>
        <w:rPr>
          <w:rFonts w:hint="eastAsia"/>
        </w:rPr>
        <w:t>[</w:t>
      </w:r>
      <w:r>
        <w:t>1]  GB 19489</w:t>
      </w:r>
      <w:r w:rsidR="00CD4439">
        <w:t>-2008</w:t>
      </w:r>
      <w:r>
        <w:t xml:space="preserve"> </w:t>
      </w:r>
      <w:r>
        <w:rPr>
          <w:rFonts w:hint="eastAsia"/>
        </w:rPr>
        <w:t>实验室生物安全通用要求.</w:t>
      </w:r>
    </w:p>
    <w:p w14:paraId="789986C7" w14:textId="142FEDC0" w:rsidR="008A3997" w:rsidRDefault="008A3997">
      <w:pPr>
        <w:pStyle w:val="afffff1"/>
        <w:ind w:firstLine="420"/>
      </w:pPr>
      <w:r>
        <w:rPr>
          <w:rFonts w:hint="eastAsia"/>
        </w:rPr>
        <w:t>[</w:t>
      </w:r>
      <w:r>
        <w:t xml:space="preserve">2]  WS 233-2017 </w:t>
      </w:r>
      <w:r>
        <w:rPr>
          <w:rFonts w:hint="eastAsia"/>
        </w:rPr>
        <w:t>病原微生物实验室生物安全通用准则</w:t>
      </w:r>
    </w:p>
    <w:p w14:paraId="11622952" w14:textId="205DB9AB" w:rsidR="00CD191B" w:rsidRDefault="002E7C17">
      <w:pPr>
        <w:pStyle w:val="afffff1"/>
        <w:ind w:firstLine="420"/>
      </w:pPr>
      <w:r>
        <w:rPr>
          <w:rFonts w:hint="eastAsia"/>
        </w:rPr>
        <w:t>[</w:t>
      </w:r>
      <w:r w:rsidR="00264B8F">
        <w:t>3</w:t>
      </w:r>
      <w:r>
        <w:t xml:space="preserve">]  </w:t>
      </w:r>
      <w:r>
        <w:rPr>
          <w:rFonts w:hint="eastAsia"/>
        </w:rPr>
        <w:t>WS 293</w:t>
      </w:r>
      <w:r w:rsidR="00CD4439">
        <w:t>-2019</w:t>
      </w:r>
      <w:r>
        <w:rPr>
          <w:rFonts w:hint="eastAsia"/>
        </w:rPr>
        <w:t xml:space="preserve"> 艾滋病和艾滋病病毒感染诊断.</w:t>
      </w:r>
    </w:p>
    <w:p w14:paraId="7DD7DD2B" w14:textId="421B486C" w:rsidR="00CD191B" w:rsidRDefault="002E7C17">
      <w:pPr>
        <w:pStyle w:val="afffff1"/>
        <w:ind w:firstLine="420"/>
      </w:pPr>
      <w:r>
        <w:t>[</w:t>
      </w:r>
      <w:r w:rsidR="00264B8F">
        <w:t>4</w:t>
      </w:r>
      <w:r>
        <w:t xml:space="preserve">]  </w:t>
      </w:r>
      <w:r>
        <w:rPr>
          <w:rFonts w:hint="eastAsia"/>
        </w:rPr>
        <w:t>中华人民共和国国务院. 病原微生物实验室生物安全管理条例. 2018</w:t>
      </w:r>
      <w:r>
        <w:t>.</w:t>
      </w:r>
    </w:p>
    <w:p w14:paraId="5D4CA52B" w14:textId="568A74D5" w:rsidR="00CD191B" w:rsidRDefault="002E7C17">
      <w:pPr>
        <w:pStyle w:val="afffff1"/>
        <w:ind w:firstLine="420"/>
      </w:pPr>
      <w:r>
        <w:t>[</w:t>
      </w:r>
      <w:r w:rsidR="00264B8F">
        <w:t>5</w:t>
      </w:r>
      <w:r>
        <w:t xml:space="preserve">]  </w:t>
      </w:r>
      <w:r>
        <w:rPr>
          <w:rFonts w:hint="eastAsia"/>
        </w:rPr>
        <w:t>中华人民共和国卫生部. 全国艾滋病检测工作管理办法. 2006</w:t>
      </w:r>
      <w:r>
        <w:t>.</w:t>
      </w:r>
    </w:p>
    <w:p w14:paraId="17164976" w14:textId="2B868DAB" w:rsidR="00BB7138" w:rsidRDefault="00BB7138">
      <w:pPr>
        <w:pStyle w:val="afffff1"/>
        <w:ind w:firstLine="420"/>
      </w:pPr>
      <w:r>
        <w:rPr>
          <w:rFonts w:hint="eastAsia"/>
        </w:rPr>
        <w:t>[</w:t>
      </w:r>
      <w:r w:rsidR="00264B8F">
        <w:t>6</w:t>
      </w:r>
      <w:r>
        <w:t xml:space="preserve">]  </w:t>
      </w:r>
      <w:r>
        <w:rPr>
          <w:rFonts w:hint="eastAsia"/>
        </w:rPr>
        <w:t xml:space="preserve">中华人民共和国卫生部. </w:t>
      </w:r>
      <w:r w:rsidRPr="00BB7138">
        <w:rPr>
          <w:rFonts w:hint="eastAsia"/>
        </w:rPr>
        <w:t>可感染人类的高致病性病原微生物菌（毒）种或样本运输管理规定</w:t>
      </w:r>
      <w:r>
        <w:rPr>
          <w:rFonts w:hint="eastAsia"/>
        </w:rPr>
        <w:t>. 200</w:t>
      </w:r>
      <w:r>
        <w:t>5.</w:t>
      </w:r>
    </w:p>
    <w:p w14:paraId="606947D9" w14:textId="2403DC8F" w:rsidR="00CD191B" w:rsidRDefault="002E7C17">
      <w:pPr>
        <w:pStyle w:val="afffff1"/>
        <w:ind w:firstLine="420"/>
      </w:pPr>
      <w:r>
        <w:t>[</w:t>
      </w:r>
      <w:r w:rsidR="00264B8F">
        <w:t>7</w:t>
      </w:r>
      <w:r>
        <w:t xml:space="preserve">]  </w:t>
      </w:r>
      <w:r>
        <w:rPr>
          <w:rFonts w:hint="eastAsia"/>
        </w:rPr>
        <w:t>中华人民共和国国家卫生健康委员会. 人间传染的病原微生物目录. 20</w:t>
      </w:r>
      <w:r>
        <w:t>23.</w:t>
      </w:r>
    </w:p>
    <w:p w14:paraId="41F638E2" w14:textId="6529A40A" w:rsidR="00CD191B" w:rsidRDefault="002E7C17">
      <w:pPr>
        <w:pStyle w:val="afffff1"/>
        <w:ind w:firstLine="420"/>
      </w:pPr>
      <w:r>
        <w:rPr>
          <w:rFonts w:hint="eastAsia"/>
        </w:rPr>
        <w:t>[</w:t>
      </w:r>
      <w:r w:rsidR="00264B8F">
        <w:t>8</w:t>
      </w:r>
      <w:r>
        <w:t xml:space="preserve">]  </w:t>
      </w:r>
      <w:r>
        <w:rPr>
          <w:rFonts w:hint="eastAsia"/>
        </w:rPr>
        <w:t>中国疾病预防控制中心. 全国艾滋病检测技术规范（2020年修订版）. 2020</w:t>
      </w:r>
      <w:r>
        <w:t>.</w:t>
      </w:r>
    </w:p>
    <w:p w14:paraId="1DF102E8" w14:textId="74EA62E3" w:rsidR="00CD191B" w:rsidRDefault="002E7C17">
      <w:pPr>
        <w:pStyle w:val="afffff1"/>
        <w:ind w:firstLine="420"/>
      </w:pPr>
      <w:r>
        <w:rPr>
          <w:rFonts w:hint="eastAsia"/>
        </w:rPr>
        <w:t>[</w:t>
      </w:r>
      <w:r w:rsidR="00264B8F">
        <w:t>9</w:t>
      </w:r>
      <w:r>
        <w:t xml:space="preserve">]  </w:t>
      </w:r>
      <w:r>
        <w:rPr>
          <w:rFonts w:hint="eastAsia"/>
        </w:rPr>
        <w:t>中国疾病预防控制中心性病艾滋病预防控制中心. 艾滋病病毒抗体快速检测技术手册（2011年版）. 2011</w:t>
      </w:r>
      <w:r>
        <w:t>.</w:t>
      </w:r>
    </w:p>
    <w:p w14:paraId="420938BA" w14:textId="7EB1D374" w:rsidR="00CD191B" w:rsidRDefault="002E7C17">
      <w:pPr>
        <w:pStyle w:val="afffff1"/>
        <w:ind w:firstLine="420"/>
      </w:pPr>
      <w:r>
        <w:rPr>
          <w:rFonts w:hint="eastAsia"/>
        </w:rPr>
        <w:t>[</w:t>
      </w:r>
      <w:r w:rsidR="00264B8F">
        <w:t>10</w:t>
      </w:r>
      <w:r>
        <w:t xml:space="preserve">]  </w:t>
      </w:r>
      <w:r>
        <w:rPr>
          <w:rFonts w:hint="eastAsia"/>
        </w:rPr>
        <w:t>江苏省卫生厅. 江苏省艾滋病检测工作管理办法. 2006</w:t>
      </w:r>
      <w:r>
        <w:t>.</w:t>
      </w:r>
    </w:p>
    <w:p w14:paraId="76D2051E" w14:textId="16640310" w:rsidR="00CD191B" w:rsidRDefault="002E7C17">
      <w:pPr>
        <w:pStyle w:val="afffff1"/>
        <w:ind w:firstLine="420"/>
      </w:pPr>
      <w:r>
        <w:rPr>
          <w:rFonts w:hint="eastAsia"/>
        </w:rPr>
        <w:t>[</w:t>
      </w:r>
      <w:r w:rsidR="00264B8F">
        <w:t>11</w:t>
      </w:r>
      <w:r>
        <w:t xml:space="preserve">]  </w:t>
      </w:r>
      <w:r>
        <w:rPr>
          <w:rFonts w:hint="eastAsia"/>
        </w:rPr>
        <w:t>江苏省卫生厅. 省卫生厅关于进一步加强全省艾滋病检测工作的通知. 2012</w:t>
      </w:r>
      <w:r>
        <w:t>.</w:t>
      </w:r>
    </w:p>
    <w:p w14:paraId="15D6334A" w14:textId="21A8350D" w:rsidR="00A14CF2" w:rsidRDefault="00A14CF2" w:rsidP="00A14CF2">
      <w:pPr>
        <w:pStyle w:val="afffff1"/>
        <w:ind w:firstLineChars="0" w:firstLine="0"/>
        <w:jc w:val="center"/>
      </w:pPr>
      <w:bookmarkStart w:id="129" w:name="BookMark8"/>
      <w:bookmarkEnd w:id="124"/>
      <w:r>
        <w:rPr>
          <w:noProof/>
        </w:rPr>
        <w:drawing>
          <wp:inline distT="0" distB="0" distL="0" distR="0" wp14:anchorId="4D08034C" wp14:editId="555AB4B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9"/>
    </w:p>
    <w:sectPr w:rsidR="00A14CF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9FDCD" w14:textId="77777777" w:rsidR="00A0442C" w:rsidRDefault="00A0442C">
      <w:pPr>
        <w:spacing w:line="240" w:lineRule="auto"/>
      </w:pPr>
      <w:r>
        <w:separator/>
      </w:r>
    </w:p>
  </w:endnote>
  <w:endnote w:type="continuationSeparator" w:id="0">
    <w:p w14:paraId="3F7FDF4A" w14:textId="77777777" w:rsidR="00A0442C" w:rsidRDefault="00A04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7B037" w14:textId="77777777" w:rsidR="00CD191B" w:rsidRDefault="002E7C17">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51D70" w14:textId="77777777" w:rsidR="00CD191B" w:rsidRDefault="00CD191B">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856CC" w14:textId="77777777" w:rsidR="00CD191B" w:rsidRDefault="00CD191B">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970AC" w14:textId="77777777" w:rsidR="00CD191B" w:rsidRDefault="002E7C17">
    <w:pPr>
      <w:pStyle w:val="affffe"/>
    </w:pPr>
    <w:r>
      <w:fldChar w:fldCharType="begin"/>
    </w:r>
    <w:r>
      <w:instrText>PAGE   \* MERGEFORMAT</w:instrText>
    </w:r>
    <w:r>
      <w:fldChar w:fldCharType="separate"/>
    </w:r>
    <w:r w:rsidR="009B5D78" w:rsidRPr="009B5D78">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0F83D" w14:textId="77777777" w:rsidR="00A0442C" w:rsidRDefault="00A0442C">
      <w:pPr>
        <w:spacing w:line="240" w:lineRule="auto"/>
      </w:pPr>
      <w:r>
        <w:separator/>
      </w:r>
    </w:p>
  </w:footnote>
  <w:footnote w:type="continuationSeparator" w:id="0">
    <w:p w14:paraId="091BEB9C" w14:textId="77777777" w:rsidR="00A0442C" w:rsidRDefault="00A044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1A908" w14:textId="77777777" w:rsidR="00CD191B" w:rsidRDefault="00CD191B">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49925" w14:textId="77777777" w:rsidR="00CD191B" w:rsidRDefault="002E7C17">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4432E" w14:textId="77777777" w:rsidR="00CD191B" w:rsidRDefault="00CD191B">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74CF9" w14:textId="77777777" w:rsidR="00CD191B" w:rsidRDefault="002E7C17">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B5D78">
      <w:rPr>
        <w:noProof/>
        <w:lang w:val="fr-FR"/>
      </w:rPr>
      <w:t>DB 32/T 4688.3—2024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4427D" w14:textId="44764060" w:rsidR="00CD191B" w:rsidRDefault="002E7C17">
    <w:pPr>
      <w:pStyle w:val="afffff6"/>
    </w:pPr>
    <w:r>
      <w:fldChar w:fldCharType="begin"/>
    </w:r>
    <w:r>
      <w:instrText xml:space="preserve"> STYLEREF  标准文件_文件编号  \* MERGEFORMAT </w:instrText>
    </w:r>
    <w:r>
      <w:fldChar w:fldCharType="separate"/>
    </w:r>
    <w:r w:rsidR="009B5D78">
      <w:rPr>
        <w:noProof/>
      </w:rPr>
      <w:t>DB 32/T 4688.3</w:t>
    </w:r>
    <w:r w:rsidR="009B5D78">
      <w:rPr>
        <w:noProof/>
      </w:rPr>
      <w:t>—</w:t>
    </w:r>
    <w:r w:rsidR="009B5D78">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CA20BBE"/>
    <w:multiLevelType w:val="multilevel"/>
    <w:tmpl w:val="5CA20BBE"/>
    <w:lvl w:ilvl="0">
      <w:start w:val="1"/>
      <w:numFmt w:val="lowerLetter"/>
      <w:pStyle w:val="aff1"/>
      <w:lvlText w:val="%1)"/>
      <w:lvlJc w:val="left"/>
      <w:pPr>
        <w:tabs>
          <w:tab w:val="left" w:pos="840"/>
        </w:tabs>
        <w:ind w:left="839" w:hanging="419"/>
      </w:pPr>
      <w:rPr>
        <w:rFonts w:ascii="宋体" w:eastAsia="宋体" w:hint="eastAsia"/>
        <w:b w:val="0"/>
        <w:i w:val="0"/>
        <w:sz w:val="21"/>
        <w:szCs w:val="21"/>
      </w:rPr>
    </w:lvl>
    <w:lvl w:ilvl="1">
      <w:start w:val="1"/>
      <w:numFmt w:val="decimal"/>
      <w:pStyle w:val="aff2"/>
      <w:lvlText w:val="%2)"/>
      <w:lvlJc w:val="left"/>
      <w:pPr>
        <w:tabs>
          <w:tab w:val="left" w:pos="1260"/>
        </w:tabs>
        <w:ind w:left="1259" w:hanging="419"/>
      </w:pPr>
      <w:rPr>
        <w:rFonts w:hint="eastAsia"/>
      </w:rPr>
    </w:lvl>
    <w:lvl w:ilvl="2">
      <w:start w:val="1"/>
      <w:numFmt w:val="decimal"/>
      <w:pStyle w:val="af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1134" w:firstLine="0"/>
      </w:pPr>
      <w:rPr>
        <w:rFonts w:ascii="黑体" w:eastAsia="黑体" w:hint="eastAsia"/>
        <w:b w:val="0"/>
        <w:i w:val="0"/>
        <w:sz w:val="21"/>
      </w:rPr>
    </w:lvl>
    <w:lvl w:ilvl="2">
      <w:start w:val="1"/>
      <w:numFmt w:val="decimal"/>
      <w:pStyle w:val="afff0"/>
      <w:suff w:val="nothing"/>
      <w:lvlText w:val="%1%2.%3　"/>
      <w:lvlJc w:val="left"/>
      <w:pPr>
        <w:ind w:left="2127"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1560" w:firstLine="0"/>
      </w:pPr>
      <w:rPr>
        <w:rFonts w:ascii="黑体" w:eastAsia="黑体" w:hint="eastAsia"/>
        <w:b w:val="0"/>
        <w:i w:val="0"/>
        <w:sz w:val="21"/>
      </w:rPr>
    </w:lvl>
    <w:lvl w:ilvl="4">
      <w:start w:val="1"/>
      <w:numFmt w:val="decimal"/>
      <w:pStyle w:val="afff2"/>
      <w:suff w:val="nothing"/>
      <w:lvlText w:val="%1%2.%3.%4.%5　"/>
      <w:lvlJc w:val="left"/>
      <w:pPr>
        <w:ind w:left="6096"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ttachedTemplate r:id="rId1"/>
  <w:documentProtection w:edit="forms" w:enforcement="1" w:cryptProviderType="rsaAES" w:cryptAlgorithmClass="hash" w:cryptAlgorithmType="typeAny" w:cryptAlgorithmSid="14" w:cryptSpinCount="100000" w:hash="2caOUeQi6ed2bHFklG6waWJp0g2YK7TwQBD10FHgdLoR4cl0VfyFmffgbwTSKKX3tD5FmtsTm1gczs2JlzoYgQ==" w:salt="jyKoEUHOnaYDyVwyTLiH1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FA14AD"/>
    <w:rsid w:val="0000040A"/>
    <w:rsid w:val="00000A94"/>
    <w:rsid w:val="00001972"/>
    <w:rsid w:val="00001D9A"/>
    <w:rsid w:val="00007B3A"/>
    <w:rsid w:val="000107E0"/>
    <w:rsid w:val="00011FDE"/>
    <w:rsid w:val="00012FFD"/>
    <w:rsid w:val="00014162"/>
    <w:rsid w:val="00014340"/>
    <w:rsid w:val="00016A9C"/>
    <w:rsid w:val="00022184"/>
    <w:rsid w:val="00022762"/>
    <w:rsid w:val="00022FC1"/>
    <w:rsid w:val="000238E0"/>
    <w:rsid w:val="000249DB"/>
    <w:rsid w:val="0002595E"/>
    <w:rsid w:val="000303C3"/>
    <w:rsid w:val="000331D3"/>
    <w:rsid w:val="000346A5"/>
    <w:rsid w:val="000347F4"/>
    <w:rsid w:val="000359C3"/>
    <w:rsid w:val="00035A7D"/>
    <w:rsid w:val="000365ED"/>
    <w:rsid w:val="00041435"/>
    <w:rsid w:val="0004249A"/>
    <w:rsid w:val="00043282"/>
    <w:rsid w:val="0004364A"/>
    <w:rsid w:val="00044286"/>
    <w:rsid w:val="0004609E"/>
    <w:rsid w:val="00047F28"/>
    <w:rsid w:val="000503AA"/>
    <w:rsid w:val="000506A1"/>
    <w:rsid w:val="000515DD"/>
    <w:rsid w:val="0005265A"/>
    <w:rsid w:val="000539DD"/>
    <w:rsid w:val="00053BD3"/>
    <w:rsid w:val="000556ED"/>
    <w:rsid w:val="000558BC"/>
    <w:rsid w:val="00055FE2"/>
    <w:rsid w:val="0005616F"/>
    <w:rsid w:val="00060C2E"/>
    <w:rsid w:val="00061033"/>
    <w:rsid w:val="000619E9"/>
    <w:rsid w:val="000622D4"/>
    <w:rsid w:val="0006357D"/>
    <w:rsid w:val="00067F1E"/>
    <w:rsid w:val="00071CC0"/>
    <w:rsid w:val="00073C8C"/>
    <w:rsid w:val="00077B64"/>
    <w:rsid w:val="00080A1C"/>
    <w:rsid w:val="0008169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C0B"/>
    <w:rsid w:val="000C0F6C"/>
    <w:rsid w:val="000C11DB"/>
    <w:rsid w:val="000C1492"/>
    <w:rsid w:val="000C2FBD"/>
    <w:rsid w:val="000C3F54"/>
    <w:rsid w:val="000C4B41"/>
    <w:rsid w:val="000C57D6"/>
    <w:rsid w:val="000C6362"/>
    <w:rsid w:val="000C647A"/>
    <w:rsid w:val="000C7666"/>
    <w:rsid w:val="000D0A9C"/>
    <w:rsid w:val="000D1795"/>
    <w:rsid w:val="000D329A"/>
    <w:rsid w:val="000D4B9C"/>
    <w:rsid w:val="000D4EB6"/>
    <w:rsid w:val="000D753B"/>
    <w:rsid w:val="000E04E1"/>
    <w:rsid w:val="000E23F5"/>
    <w:rsid w:val="000E397C"/>
    <w:rsid w:val="000E4C9E"/>
    <w:rsid w:val="000E6FD7"/>
    <w:rsid w:val="000F06E1"/>
    <w:rsid w:val="000F0E3C"/>
    <w:rsid w:val="000F19D5"/>
    <w:rsid w:val="000F4AEA"/>
    <w:rsid w:val="000F633F"/>
    <w:rsid w:val="000F67E9"/>
    <w:rsid w:val="00104926"/>
    <w:rsid w:val="00105468"/>
    <w:rsid w:val="00113949"/>
    <w:rsid w:val="00113B1E"/>
    <w:rsid w:val="00116F18"/>
    <w:rsid w:val="0011711C"/>
    <w:rsid w:val="0012059C"/>
    <w:rsid w:val="00124E4F"/>
    <w:rsid w:val="001260B7"/>
    <w:rsid w:val="001265CB"/>
    <w:rsid w:val="001321C6"/>
    <w:rsid w:val="001325C4"/>
    <w:rsid w:val="00133010"/>
    <w:rsid w:val="001338EE"/>
    <w:rsid w:val="00133AAE"/>
    <w:rsid w:val="00135323"/>
    <w:rsid w:val="001356C4"/>
    <w:rsid w:val="00136CAA"/>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114"/>
    <w:rsid w:val="001724BC"/>
    <w:rsid w:val="0017340B"/>
    <w:rsid w:val="00173FB1"/>
    <w:rsid w:val="00176DFD"/>
    <w:rsid w:val="00182B71"/>
    <w:rsid w:val="001852C9"/>
    <w:rsid w:val="0018624F"/>
    <w:rsid w:val="00190087"/>
    <w:rsid w:val="001913C4"/>
    <w:rsid w:val="0019348F"/>
    <w:rsid w:val="00193A07"/>
    <w:rsid w:val="00194C95"/>
    <w:rsid w:val="00195903"/>
    <w:rsid w:val="00195C34"/>
    <w:rsid w:val="00196EF5"/>
    <w:rsid w:val="001A1A53"/>
    <w:rsid w:val="001A234A"/>
    <w:rsid w:val="001A32B0"/>
    <w:rsid w:val="001A3410"/>
    <w:rsid w:val="001A4CF3"/>
    <w:rsid w:val="001B06E8"/>
    <w:rsid w:val="001B71D0"/>
    <w:rsid w:val="001B71EE"/>
    <w:rsid w:val="001C04A8"/>
    <w:rsid w:val="001C2C03"/>
    <w:rsid w:val="001C42F7"/>
    <w:rsid w:val="001C49E5"/>
    <w:rsid w:val="001C680C"/>
    <w:rsid w:val="001C76C6"/>
    <w:rsid w:val="001C7FEA"/>
    <w:rsid w:val="001D0499"/>
    <w:rsid w:val="001D0BBE"/>
    <w:rsid w:val="001D0ED4"/>
    <w:rsid w:val="001D212F"/>
    <w:rsid w:val="001D29D7"/>
    <w:rsid w:val="001D2DE7"/>
    <w:rsid w:val="001D411C"/>
    <w:rsid w:val="001D7344"/>
    <w:rsid w:val="001E1B6A"/>
    <w:rsid w:val="001E2484"/>
    <w:rsid w:val="001E329A"/>
    <w:rsid w:val="001E3CC4"/>
    <w:rsid w:val="001E4882"/>
    <w:rsid w:val="001E5167"/>
    <w:rsid w:val="001E73AB"/>
    <w:rsid w:val="001F092D"/>
    <w:rsid w:val="001F143A"/>
    <w:rsid w:val="001F1605"/>
    <w:rsid w:val="001F2508"/>
    <w:rsid w:val="001F2936"/>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EF2"/>
    <w:rsid w:val="00220417"/>
    <w:rsid w:val="002204BB"/>
    <w:rsid w:val="00221B79"/>
    <w:rsid w:val="00221C6B"/>
    <w:rsid w:val="002253A1"/>
    <w:rsid w:val="00225CF8"/>
    <w:rsid w:val="0022794E"/>
    <w:rsid w:val="00233AA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B8F"/>
    <w:rsid w:val="00266EEB"/>
    <w:rsid w:val="00267EF4"/>
    <w:rsid w:val="00270CB8"/>
    <w:rsid w:val="00272B08"/>
    <w:rsid w:val="002771AC"/>
    <w:rsid w:val="00280E85"/>
    <w:rsid w:val="00281BB8"/>
    <w:rsid w:val="00281E9E"/>
    <w:rsid w:val="00282405"/>
    <w:rsid w:val="00284A87"/>
    <w:rsid w:val="00285170"/>
    <w:rsid w:val="00285361"/>
    <w:rsid w:val="00291F1A"/>
    <w:rsid w:val="00292D60"/>
    <w:rsid w:val="00293B30"/>
    <w:rsid w:val="00294D34"/>
    <w:rsid w:val="00294E3B"/>
    <w:rsid w:val="00296193"/>
    <w:rsid w:val="00296C66"/>
    <w:rsid w:val="00296EBE"/>
    <w:rsid w:val="002974E3"/>
    <w:rsid w:val="002A0441"/>
    <w:rsid w:val="002A084B"/>
    <w:rsid w:val="002A1260"/>
    <w:rsid w:val="002A1589"/>
    <w:rsid w:val="002A1608"/>
    <w:rsid w:val="002A25DC"/>
    <w:rsid w:val="002A3AAB"/>
    <w:rsid w:val="002A4CEA"/>
    <w:rsid w:val="002A58E8"/>
    <w:rsid w:val="002A5977"/>
    <w:rsid w:val="002A5A13"/>
    <w:rsid w:val="002A757F"/>
    <w:rsid w:val="002A7F44"/>
    <w:rsid w:val="002B0C40"/>
    <w:rsid w:val="002B1966"/>
    <w:rsid w:val="002B4508"/>
    <w:rsid w:val="002B5779"/>
    <w:rsid w:val="002B7332"/>
    <w:rsid w:val="002B7F51"/>
    <w:rsid w:val="002C09E7"/>
    <w:rsid w:val="002C139F"/>
    <w:rsid w:val="002C1E06"/>
    <w:rsid w:val="002C1E1C"/>
    <w:rsid w:val="002C349E"/>
    <w:rsid w:val="002C3F07"/>
    <w:rsid w:val="002C43D6"/>
    <w:rsid w:val="002C5278"/>
    <w:rsid w:val="002C75E0"/>
    <w:rsid w:val="002C7EBB"/>
    <w:rsid w:val="002D06C1"/>
    <w:rsid w:val="002D42B5"/>
    <w:rsid w:val="002D4F1A"/>
    <w:rsid w:val="002D6EC6"/>
    <w:rsid w:val="002D742D"/>
    <w:rsid w:val="002D79AC"/>
    <w:rsid w:val="002E039D"/>
    <w:rsid w:val="002E22B5"/>
    <w:rsid w:val="002E4D5A"/>
    <w:rsid w:val="002E6326"/>
    <w:rsid w:val="002E7C17"/>
    <w:rsid w:val="002F0153"/>
    <w:rsid w:val="002F30E0"/>
    <w:rsid w:val="002F35E4"/>
    <w:rsid w:val="002F3730"/>
    <w:rsid w:val="002F38E1"/>
    <w:rsid w:val="002F7AF6"/>
    <w:rsid w:val="00300A90"/>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96C"/>
    <w:rsid w:val="00352C83"/>
    <w:rsid w:val="00356F19"/>
    <w:rsid w:val="003615D2"/>
    <w:rsid w:val="0036429C"/>
    <w:rsid w:val="00364A53"/>
    <w:rsid w:val="003654CB"/>
    <w:rsid w:val="00365AA9"/>
    <w:rsid w:val="00365F86"/>
    <w:rsid w:val="00365F87"/>
    <w:rsid w:val="00366E89"/>
    <w:rsid w:val="003705F4"/>
    <w:rsid w:val="003707EC"/>
    <w:rsid w:val="00370D58"/>
    <w:rsid w:val="00371316"/>
    <w:rsid w:val="00372E21"/>
    <w:rsid w:val="00376713"/>
    <w:rsid w:val="00381815"/>
    <w:rsid w:val="003819AF"/>
    <w:rsid w:val="003820E9"/>
    <w:rsid w:val="00382DE7"/>
    <w:rsid w:val="00384FFC"/>
    <w:rsid w:val="00385B8E"/>
    <w:rsid w:val="003872FC"/>
    <w:rsid w:val="00387ADC"/>
    <w:rsid w:val="00390020"/>
    <w:rsid w:val="003903D6"/>
    <w:rsid w:val="00390EE6"/>
    <w:rsid w:val="0039118F"/>
    <w:rsid w:val="00392AD7"/>
    <w:rsid w:val="003938D9"/>
    <w:rsid w:val="00394376"/>
    <w:rsid w:val="003943FF"/>
    <w:rsid w:val="00395700"/>
    <w:rsid w:val="00396534"/>
    <w:rsid w:val="003974EB"/>
    <w:rsid w:val="00397CC5"/>
    <w:rsid w:val="003A1582"/>
    <w:rsid w:val="003A4077"/>
    <w:rsid w:val="003B09AD"/>
    <w:rsid w:val="003B1F18"/>
    <w:rsid w:val="003B541B"/>
    <w:rsid w:val="003B5BF0"/>
    <w:rsid w:val="003B60BF"/>
    <w:rsid w:val="003B6BE3"/>
    <w:rsid w:val="003C010C"/>
    <w:rsid w:val="003C0A6C"/>
    <w:rsid w:val="003C0EF1"/>
    <w:rsid w:val="003C14F8"/>
    <w:rsid w:val="003C5A43"/>
    <w:rsid w:val="003D0519"/>
    <w:rsid w:val="003D0FF6"/>
    <w:rsid w:val="003D262C"/>
    <w:rsid w:val="003D5352"/>
    <w:rsid w:val="003D6D61"/>
    <w:rsid w:val="003D79C6"/>
    <w:rsid w:val="003E091D"/>
    <w:rsid w:val="003E1C53"/>
    <w:rsid w:val="003E2A69"/>
    <w:rsid w:val="003E2D49"/>
    <w:rsid w:val="003E2FD4"/>
    <w:rsid w:val="003E3C63"/>
    <w:rsid w:val="003E3F93"/>
    <w:rsid w:val="003E49F6"/>
    <w:rsid w:val="003E660F"/>
    <w:rsid w:val="003F0841"/>
    <w:rsid w:val="003F23D3"/>
    <w:rsid w:val="003F3CF4"/>
    <w:rsid w:val="003F3F08"/>
    <w:rsid w:val="003F49F1"/>
    <w:rsid w:val="003F6272"/>
    <w:rsid w:val="00400E72"/>
    <w:rsid w:val="00401400"/>
    <w:rsid w:val="00404869"/>
    <w:rsid w:val="004050F8"/>
    <w:rsid w:val="00405884"/>
    <w:rsid w:val="00407D39"/>
    <w:rsid w:val="0041477A"/>
    <w:rsid w:val="004167A3"/>
    <w:rsid w:val="00432DAA"/>
    <w:rsid w:val="00433C67"/>
    <w:rsid w:val="00434305"/>
    <w:rsid w:val="00435DF7"/>
    <w:rsid w:val="0043790D"/>
    <w:rsid w:val="0044083F"/>
    <w:rsid w:val="00441AE7"/>
    <w:rsid w:val="00445574"/>
    <w:rsid w:val="004467FB"/>
    <w:rsid w:val="004477EB"/>
    <w:rsid w:val="004478A5"/>
    <w:rsid w:val="00452D6B"/>
    <w:rsid w:val="00454484"/>
    <w:rsid w:val="0045517B"/>
    <w:rsid w:val="0045676E"/>
    <w:rsid w:val="00463B77"/>
    <w:rsid w:val="00463C7B"/>
    <w:rsid w:val="004644A6"/>
    <w:rsid w:val="004659BD"/>
    <w:rsid w:val="00470775"/>
    <w:rsid w:val="004739FD"/>
    <w:rsid w:val="004743EB"/>
    <w:rsid w:val="004746B1"/>
    <w:rsid w:val="0047583F"/>
    <w:rsid w:val="00475DE8"/>
    <w:rsid w:val="00481C44"/>
    <w:rsid w:val="00482DCD"/>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1C"/>
    <w:rsid w:val="004C1FBC"/>
    <w:rsid w:val="004C3F1D"/>
    <w:rsid w:val="004C458D"/>
    <w:rsid w:val="004C7556"/>
    <w:rsid w:val="004C7E8B"/>
    <w:rsid w:val="004C7E9D"/>
    <w:rsid w:val="004C7F67"/>
    <w:rsid w:val="004D062A"/>
    <w:rsid w:val="004D076D"/>
    <w:rsid w:val="004D0EF1"/>
    <w:rsid w:val="004D2253"/>
    <w:rsid w:val="004D4406"/>
    <w:rsid w:val="004D761A"/>
    <w:rsid w:val="004D7C42"/>
    <w:rsid w:val="004E0465"/>
    <w:rsid w:val="004E127B"/>
    <w:rsid w:val="004E1C0A"/>
    <w:rsid w:val="004E2B06"/>
    <w:rsid w:val="004E30C5"/>
    <w:rsid w:val="004E4AA5"/>
    <w:rsid w:val="004E4AEE"/>
    <w:rsid w:val="004E5396"/>
    <w:rsid w:val="004E59E3"/>
    <w:rsid w:val="004E67C0"/>
    <w:rsid w:val="004E7C13"/>
    <w:rsid w:val="004F391A"/>
    <w:rsid w:val="004F3B0B"/>
    <w:rsid w:val="004F3CFB"/>
    <w:rsid w:val="004F6456"/>
    <w:rsid w:val="004F696E"/>
    <w:rsid w:val="004F6C71"/>
    <w:rsid w:val="00501139"/>
    <w:rsid w:val="005027ED"/>
    <w:rsid w:val="0050363E"/>
    <w:rsid w:val="005039BC"/>
    <w:rsid w:val="005043BB"/>
    <w:rsid w:val="00504A3D"/>
    <w:rsid w:val="00505767"/>
    <w:rsid w:val="005073F0"/>
    <w:rsid w:val="00510A7B"/>
    <w:rsid w:val="0051272F"/>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448"/>
    <w:rsid w:val="00573D9E"/>
    <w:rsid w:val="005801E3"/>
    <w:rsid w:val="00581802"/>
    <w:rsid w:val="005836A8"/>
    <w:rsid w:val="0058409C"/>
    <w:rsid w:val="00584262"/>
    <w:rsid w:val="00586630"/>
    <w:rsid w:val="00587ADD"/>
    <w:rsid w:val="00591E27"/>
    <w:rsid w:val="00596160"/>
    <w:rsid w:val="005966E2"/>
    <w:rsid w:val="00597007"/>
    <w:rsid w:val="005A04AB"/>
    <w:rsid w:val="005A0966"/>
    <w:rsid w:val="005A11B7"/>
    <w:rsid w:val="005A260B"/>
    <w:rsid w:val="005A4A1B"/>
    <w:rsid w:val="005A7830"/>
    <w:rsid w:val="005A7FCE"/>
    <w:rsid w:val="005B0F3F"/>
    <w:rsid w:val="005B12FB"/>
    <w:rsid w:val="005B4903"/>
    <w:rsid w:val="005B51CE"/>
    <w:rsid w:val="005B5885"/>
    <w:rsid w:val="005B5CD7"/>
    <w:rsid w:val="005B6CF6"/>
    <w:rsid w:val="005B7422"/>
    <w:rsid w:val="005C29B8"/>
    <w:rsid w:val="005C4B4E"/>
    <w:rsid w:val="005C5F21"/>
    <w:rsid w:val="005C7156"/>
    <w:rsid w:val="005D0C75"/>
    <w:rsid w:val="005D19F1"/>
    <w:rsid w:val="005D2E70"/>
    <w:rsid w:val="005D4171"/>
    <w:rsid w:val="005D6A95"/>
    <w:rsid w:val="005D6B2C"/>
    <w:rsid w:val="005D6D9C"/>
    <w:rsid w:val="005E2335"/>
    <w:rsid w:val="005E34CA"/>
    <w:rsid w:val="005E3C18"/>
    <w:rsid w:val="005E6812"/>
    <w:rsid w:val="005E7881"/>
    <w:rsid w:val="005E78E0"/>
    <w:rsid w:val="005F0D9A"/>
    <w:rsid w:val="005F0D9C"/>
    <w:rsid w:val="005F284E"/>
    <w:rsid w:val="005F4712"/>
    <w:rsid w:val="005F4961"/>
    <w:rsid w:val="006015CE"/>
    <w:rsid w:val="00604784"/>
    <w:rsid w:val="00606419"/>
    <w:rsid w:val="00607D29"/>
    <w:rsid w:val="00612952"/>
    <w:rsid w:val="00614CC1"/>
    <w:rsid w:val="00615A9D"/>
    <w:rsid w:val="00617387"/>
    <w:rsid w:val="006205D6"/>
    <w:rsid w:val="00622BB4"/>
    <w:rsid w:val="00624499"/>
    <w:rsid w:val="006252D8"/>
    <w:rsid w:val="006259BC"/>
    <w:rsid w:val="0062636B"/>
    <w:rsid w:val="00632182"/>
    <w:rsid w:val="00632ABF"/>
    <w:rsid w:val="00632AE0"/>
    <w:rsid w:val="00633C17"/>
    <w:rsid w:val="00634D9E"/>
    <w:rsid w:val="006367B0"/>
    <w:rsid w:val="00636E3E"/>
    <w:rsid w:val="006379F7"/>
    <w:rsid w:val="00637E4D"/>
    <w:rsid w:val="00640620"/>
    <w:rsid w:val="00641A1F"/>
    <w:rsid w:val="00645904"/>
    <w:rsid w:val="00645EB1"/>
    <w:rsid w:val="00646876"/>
    <w:rsid w:val="00650F6C"/>
    <w:rsid w:val="00651ACB"/>
    <w:rsid w:val="00651C47"/>
    <w:rsid w:val="00652AB2"/>
    <w:rsid w:val="00652DA9"/>
    <w:rsid w:val="00653FED"/>
    <w:rsid w:val="00654EC0"/>
    <w:rsid w:val="0065525B"/>
    <w:rsid w:val="00655D4F"/>
    <w:rsid w:val="00656D29"/>
    <w:rsid w:val="00657F4C"/>
    <w:rsid w:val="00662276"/>
    <w:rsid w:val="006640E5"/>
    <w:rsid w:val="006646F1"/>
    <w:rsid w:val="00664929"/>
    <w:rsid w:val="00664F62"/>
    <w:rsid w:val="006655E1"/>
    <w:rsid w:val="00670B66"/>
    <w:rsid w:val="00672060"/>
    <w:rsid w:val="00672BFD"/>
    <w:rsid w:val="006770F4"/>
    <w:rsid w:val="00677A84"/>
    <w:rsid w:val="0068026D"/>
    <w:rsid w:val="00680A27"/>
    <w:rsid w:val="006816A4"/>
    <w:rsid w:val="006819B8"/>
    <w:rsid w:val="0068336F"/>
    <w:rsid w:val="006840A6"/>
    <w:rsid w:val="006850CD"/>
    <w:rsid w:val="00685AAB"/>
    <w:rsid w:val="00695D22"/>
    <w:rsid w:val="006A07AA"/>
    <w:rsid w:val="006A25E5"/>
    <w:rsid w:val="006A2B46"/>
    <w:rsid w:val="006A336D"/>
    <w:rsid w:val="006A37B9"/>
    <w:rsid w:val="006A689A"/>
    <w:rsid w:val="006B2672"/>
    <w:rsid w:val="006B3179"/>
    <w:rsid w:val="006B54BF"/>
    <w:rsid w:val="006B5AD0"/>
    <w:rsid w:val="006B5F44"/>
    <w:rsid w:val="006B5F90"/>
    <w:rsid w:val="006B62E4"/>
    <w:rsid w:val="006B7FCA"/>
    <w:rsid w:val="006C06F7"/>
    <w:rsid w:val="006C1890"/>
    <w:rsid w:val="006C1BBA"/>
    <w:rsid w:val="006C2079"/>
    <w:rsid w:val="006C5A62"/>
    <w:rsid w:val="006C5D68"/>
    <w:rsid w:val="006C6976"/>
    <w:rsid w:val="006C6DD0"/>
    <w:rsid w:val="006C7083"/>
    <w:rsid w:val="006D04EA"/>
    <w:rsid w:val="006D0AB7"/>
    <w:rsid w:val="006D16C4"/>
    <w:rsid w:val="006D3E96"/>
    <w:rsid w:val="006D4515"/>
    <w:rsid w:val="006D4BB1"/>
    <w:rsid w:val="006D6593"/>
    <w:rsid w:val="006E23EA"/>
    <w:rsid w:val="006E28CB"/>
    <w:rsid w:val="006F03A8"/>
    <w:rsid w:val="006F2ACA"/>
    <w:rsid w:val="006F2ADC"/>
    <w:rsid w:val="006F2BFE"/>
    <w:rsid w:val="006F31E9"/>
    <w:rsid w:val="006F6284"/>
    <w:rsid w:val="006F6A61"/>
    <w:rsid w:val="006F75EF"/>
    <w:rsid w:val="007002C5"/>
    <w:rsid w:val="00703C9D"/>
    <w:rsid w:val="00703F03"/>
    <w:rsid w:val="00704387"/>
    <w:rsid w:val="00706B2A"/>
    <w:rsid w:val="00706C77"/>
    <w:rsid w:val="00707669"/>
    <w:rsid w:val="00707A64"/>
    <w:rsid w:val="00711CBA"/>
    <w:rsid w:val="00711FB5"/>
    <w:rsid w:val="00712723"/>
    <w:rsid w:val="00712A01"/>
    <w:rsid w:val="00713DAA"/>
    <w:rsid w:val="00714F58"/>
    <w:rsid w:val="00722FBF"/>
    <w:rsid w:val="00722FC2"/>
    <w:rsid w:val="00724879"/>
    <w:rsid w:val="00724E1B"/>
    <w:rsid w:val="00725949"/>
    <w:rsid w:val="00727FA2"/>
    <w:rsid w:val="007322D9"/>
    <w:rsid w:val="00732BC0"/>
    <w:rsid w:val="0073720F"/>
    <w:rsid w:val="00737796"/>
    <w:rsid w:val="0074165C"/>
    <w:rsid w:val="007425E0"/>
    <w:rsid w:val="00742C35"/>
    <w:rsid w:val="007432CA"/>
    <w:rsid w:val="007439EB"/>
    <w:rsid w:val="00743CB4"/>
    <w:rsid w:val="00743F0A"/>
    <w:rsid w:val="007444E8"/>
    <w:rsid w:val="0074548E"/>
    <w:rsid w:val="00745773"/>
    <w:rsid w:val="00746800"/>
    <w:rsid w:val="007501A8"/>
    <w:rsid w:val="00750D61"/>
    <w:rsid w:val="00750EE1"/>
    <w:rsid w:val="00752B4D"/>
    <w:rsid w:val="00753C4F"/>
    <w:rsid w:val="00755402"/>
    <w:rsid w:val="00756B26"/>
    <w:rsid w:val="00756EDF"/>
    <w:rsid w:val="007600E3"/>
    <w:rsid w:val="007633E4"/>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CAC"/>
    <w:rsid w:val="007A2E12"/>
    <w:rsid w:val="007A3475"/>
    <w:rsid w:val="007A41C8"/>
    <w:rsid w:val="007A54CE"/>
    <w:rsid w:val="007A6FD9"/>
    <w:rsid w:val="007A7FFA"/>
    <w:rsid w:val="007B04EB"/>
    <w:rsid w:val="007B0D4F"/>
    <w:rsid w:val="007B292B"/>
    <w:rsid w:val="007B5A3D"/>
    <w:rsid w:val="007B5B95"/>
    <w:rsid w:val="007B68EA"/>
    <w:rsid w:val="007B7453"/>
    <w:rsid w:val="007C1E8B"/>
    <w:rsid w:val="007C2D89"/>
    <w:rsid w:val="007C4593"/>
    <w:rsid w:val="007C5309"/>
    <w:rsid w:val="007C5E2A"/>
    <w:rsid w:val="007C6069"/>
    <w:rsid w:val="007D041E"/>
    <w:rsid w:val="007D06C4"/>
    <w:rsid w:val="007D1352"/>
    <w:rsid w:val="007D2508"/>
    <w:rsid w:val="007D28D8"/>
    <w:rsid w:val="007D346A"/>
    <w:rsid w:val="007D6518"/>
    <w:rsid w:val="007D76BD"/>
    <w:rsid w:val="007E0BF1"/>
    <w:rsid w:val="007E7079"/>
    <w:rsid w:val="007F0ED8"/>
    <w:rsid w:val="007F0F63"/>
    <w:rsid w:val="007F75CE"/>
    <w:rsid w:val="0080113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5BC"/>
    <w:rsid w:val="008269DD"/>
    <w:rsid w:val="00830621"/>
    <w:rsid w:val="0083348C"/>
    <w:rsid w:val="008373D3"/>
    <w:rsid w:val="00840617"/>
    <w:rsid w:val="00840F84"/>
    <w:rsid w:val="00842A47"/>
    <w:rsid w:val="00843C13"/>
    <w:rsid w:val="008454F8"/>
    <w:rsid w:val="0085173A"/>
    <w:rsid w:val="00852095"/>
    <w:rsid w:val="00856316"/>
    <w:rsid w:val="008603CE"/>
    <w:rsid w:val="008620FC"/>
    <w:rsid w:val="008627A5"/>
    <w:rsid w:val="00863E05"/>
    <w:rsid w:val="00864BE9"/>
    <w:rsid w:val="00865ACA"/>
    <w:rsid w:val="00865D28"/>
    <w:rsid w:val="00865F85"/>
    <w:rsid w:val="00867C10"/>
    <w:rsid w:val="00870439"/>
    <w:rsid w:val="00870DA1"/>
    <w:rsid w:val="008720E7"/>
    <w:rsid w:val="008830F1"/>
    <w:rsid w:val="00883F93"/>
    <w:rsid w:val="00884DB3"/>
    <w:rsid w:val="00885A9D"/>
    <w:rsid w:val="00885ED5"/>
    <w:rsid w:val="008864F6"/>
    <w:rsid w:val="008901C2"/>
    <w:rsid w:val="0089049D"/>
    <w:rsid w:val="008928C9"/>
    <w:rsid w:val="008930CB"/>
    <w:rsid w:val="008938DC"/>
    <w:rsid w:val="00893FD1"/>
    <w:rsid w:val="00894836"/>
    <w:rsid w:val="00895172"/>
    <w:rsid w:val="00895615"/>
    <w:rsid w:val="00895680"/>
    <w:rsid w:val="00896DFF"/>
    <w:rsid w:val="0089762C"/>
    <w:rsid w:val="008A1893"/>
    <w:rsid w:val="008A3215"/>
    <w:rsid w:val="008A3997"/>
    <w:rsid w:val="008A57E6"/>
    <w:rsid w:val="008A6F81"/>
    <w:rsid w:val="008A769A"/>
    <w:rsid w:val="008B0C9C"/>
    <w:rsid w:val="008B166D"/>
    <w:rsid w:val="008B17F4"/>
    <w:rsid w:val="008B3615"/>
    <w:rsid w:val="008B4AC4"/>
    <w:rsid w:val="008B50C8"/>
    <w:rsid w:val="008B5281"/>
    <w:rsid w:val="008B6FDB"/>
    <w:rsid w:val="008B7E05"/>
    <w:rsid w:val="008C1754"/>
    <w:rsid w:val="008C1797"/>
    <w:rsid w:val="008C219C"/>
    <w:rsid w:val="008C41A0"/>
    <w:rsid w:val="008C475E"/>
    <w:rsid w:val="008C575E"/>
    <w:rsid w:val="008C619A"/>
    <w:rsid w:val="008C6AF7"/>
    <w:rsid w:val="008D0CE8"/>
    <w:rsid w:val="008D2D1D"/>
    <w:rsid w:val="008D453D"/>
    <w:rsid w:val="008D53AD"/>
    <w:rsid w:val="008D562B"/>
    <w:rsid w:val="008D5733"/>
    <w:rsid w:val="008D622B"/>
    <w:rsid w:val="008D666C"/>
    <w:rsid w:val="008D7135"/>
    <w:rsid w:val="008D7B54"/>
    <w:rsid w:val="008E0C9D"/>
    <w:rsid w:val="008E1648"/>
    <w:rsid w:val="008E1B3E"/>
    <w:rsid w:val="008E2319"/>
    <w:rsid w:val="008E3BB9"/>
    <w:rsid w:val="008E3D90"/>
    <w:rsid w:val="008E4BB6"/>
    <w:rsid w:val="008E5518"/>
    <w:rsid w:val="008E6A84"/>
    <w:rsid w:val="008F0CDC"/>
    <w:rsid w:val="008F17A3"/>
    <w:rsid w:val="008F1ED3"/>
    <w:rsid w:val="008F23A5"/>
    <w:rsid w:val="008F4550"/>
    <w:rsid w:val="008F4C29"/>
    <w:rsid w:val="008F4C4A"/>
    <w:rsid w:val="008F6A1B"/>
    <w:rsid w:val="008F70BD"/>
    <w:rsid w:val="008F788F"/>
    <w:rsid w:val="008F7EA2"/>
    <w:rsid w:val="0090058A"/>
    <w:rsid w:val="00902722"/>
    <w:rsid w:val="009027BC"/>
    <w:rsid w:val="009062E6"/>
    <w:rsid w:val="00911BE5"/>
    <w:rsid w:val="00913CA9"/>
    <w:rsid w:val="009145AE"/>
    <w:rsid w:val="009146CE"/>
    <w:rsid w:val="00914CA7"/>
    <w:rsid w:val="00915C3E"/>
    <w:rsid w:val="009161A8"/>
    <w:rsid w:val="009245F5"/>
    <w:rsid w:val="009246BE"/>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D1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D78"/>
    <w:rsid w:val="009B6029"/>
    <w:rsid w:val="009B6833"/>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42C"/>
    <w:rsid w:val="00A06A6B"/>
    <w:rsid w:val="00A07E47"/>
    <w:rsid w:val="00A11250"/>
    <w:rsid w:val="00A117DF"/>
    <w:rsid w:val="00A129D0"/>
    <w:rsid w:val="00A12C33"/>
    <w:rsid w:val="00A138BA"/>
    <w:rsid w:val="00A14C8E"/>
    <w:rsid w:val="00A14CF2"/>
    <w:rsid w:val="00A153D9"/>
    <w:rsid w:val="00A15F09"/>
    <w:rsid w:val="00A169B6"/>
    <w:rsid w:val="00A201BB"/>
    <w:rsid w:val="00A21D0C"/>
    <w:rsid w:val="00A2271D"/>
    <w:rsid w:val="00A237D5"/>
    <w:rsid w:val="00A30EFC"/>
    <w:rsid w:val="00A31984"/>
    <w:rsid w:val="00A32D73"/>
    <w:rsid w:val="00A33122"/>
    <w:rsid w:val="00A3367B"/>
    <w:rsid w:val="00A3597D"/>
    <w:rsid w:val="00A36DD1"/>
    <w:rsid w:val="00A4006C"/>
    <w:rsid w:val="00A40091"/>
    <w:rsid w:val="00A4030F"/>
    <w:rsid w:val="00A41226"/>
    <w:rsid w:val="00A41C79"/>
    <w:rsid w:val="00A41CB5"/>
    <w:rsid w:val="00A42CDF"/>
    <w:rsid w:val="00A4452E"/>
    <w:rsid w:val="00A4472C"/>
    <w:rsid w:val="00A44E69"/>
    <w:rsid w:val="00A45430"/>
    <w:rsid w:val="00A4661E"/>
    <w:rsid w:val="00A55BD6"/>
    <w:rsid w:val="00A55D50"/>
    <w:rsid w:val="00A57142"/>
    <w:rsid w:val="00A644FF"/>
    <w:rsid w:val="00A648CD"/>
    <w:rsid w:val="00A6537A"/>
    <w:rsid w:val="00A67866"/>
    <w:rsid w:val="00A70B07"/>
    <w:rsid w:val="00A723F8"/>
    <w:rsid w:val="00A76115"/>
    <w:rsid w:val="00A77CCB"/>
    <w:rsid w:val="00A83D8D"/>
    <w:rsid w:val="00A8446B"/>
    <w:rsid w:val="00A8473F"/>
    <w:rsid w:val="00A862D6"/>
    <w:rsid w:val="00A8715E"/>
    <w:rsid w:val="00A874AF"/>
    <w:rsid w:val="00A90F4A"/>
    <w:rsid w:val="00A9295B"/>
    <w:rsid w:val="00A93413"/>
    <w:rsid w:val="00A93B09"/>
    <w:rsid w:val="00A94247"/>
    <w:rsid w:val="00A952D7"/>
    <w:rsid w:val="00A963F7"/>
    <w:rsid w:val="00A96AD8"/>
    <w:rsid w:val="00A96E4C"/>
    <w:rsid w:val="00AA052C"/>
    <w:rsid w:val="00AA1E45"/>
    <w:rsid w:val="00AA3DC8"/>
    <w:rsid w:val="00AA4286"/>
    <w:rsid w:val="00AA456B"/>
    <w:rsid w:val="00AA57F5"/>
    <w:rsid w:val="00AA672E"/>
    <w:rsid w:val="00AA6EC9"/>
    <w:rsid w:val="00AB41D5"/>
    <w:rsid w:val="00AB431D"/>
    <w:rsid w:val="00AB6309"/>
    <w:rsid w:val="00AB6C5F"/>
    <w:rsid w:val="00AB7129"/>
    <w:rsid w:val="00AC23F9"/>
    <w:rsid w:val="00AC27A6"/>
    <w:rsid w:val="00AC30F7"/>
    <w:rsid w:val="00AC3A5A"/>
    <w:rsid w:val="00AC4D95"/>
    <w:rsid w:val="00AC4F57"/>
    <w:rsid w:val="00AC5DF4"/>
    <w:rsid w:val="00AC6A76"/>
    <w:rsid w:val="00AD0AEF"/>
    <w:rsid w:val="00AD11B7"/>
    <w:rsid w:val="00AD1A94"/>
    <w:rsid w:val="00AD1C05"/>
    <w:rsid w:val="00AD4126"/>
    <w:rsid w:val="00AD421C"/>
    <w:rsid w:val="00AD44ED"/>
    <w:rsid w:val="00AD44FA"/>
    <w:rsid w:val="00AD5538"/>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ACC"/>
    <w:rsid w:val="00B21F61"/>
    <w:rsid w:val="00B261F1"/>
    <w:rsid w:val="00B265BC"/>
    <w:rsid w:val="00B3154F"/>
    <w:rsid w:val="00B31FB1"/>
    <w:rsid w:val="00B33952"/>
    <w:rsid w:val="00B33C5E"/>
    <w:rsid w:val="00B342F4"/>
    <w:rsid w:val="00B34369"/>
    <w:rsid w:val="00B34DC2"/>
    <w:rsid w:val="00B36D50"/>
    <w:rsid w:val="00B378E5"/>
    <w:rsid w:val="00B42A29"/>
    <w:rsid w:val="00B4346D"/>
    <w:rsid w:val="00B440F4"/>
    <w:rsid w:val="00B447A5"/>
    <w:rsid w:val="00B4654C"/>
    <w:rsid w:val="00B46AF0"/>
    <w:rsid w:val="00B47293"/>
    <w:rsid w:val="00B47DA1"/>
    <w:rsid w:val="00B50E50"/>
    <w:rsid w:val="00B52120"/>
    <w:rsid w:val="00B54ABC"/>
    <w:rsid w:val="00B54DDE"/>
    <w:rsid w:val="00B56FBE"/>
    <w:rsid w:val="00B573AC"/>
    <w:rsid w:val="00B60ACF"/>
    <w:rsid w:val="00B6234D"/>
    <w:rsid w:val="00B62B58"/>
    <w:rsid w:val="00B648CC"/>
    <w:rsid w:val="00B65149"/>
    <w:rsid w:val="00B6548B"/>
    <w:rsid w:val="00B6566E"/>
    <w:rsid w:val="00B66567"/>
    <w:rsid w:val="00B66F52"/>
    <w:rsid w:val="00B66FE5"/>
    <w:rsid w:val="00B67669"/>
    <w:rsid w:val="00B72880"/>
    <w:rsid w:val="00B74288"/>
    <w:rsid w:val="00B758BF"/>
    <w:rsid w:val="00B77EC8"/>
    <w:rsid w:val="00B827A6"/>
    <w:rsid w:val="00B831CE"/>
    <w:rsid w:val="00B86018"/>
    <w:rsid w:val="00B86677"/>
    <w:rsid w:val="00B87131"/>
    <w:rsid w:val="00B87338"/>
    <w:rsid w:val="00B9158E"/>
    <w:rsid w:val="00B939B1"/>
    <w:rsid w:val="00B96D40"/>
    <w:rsid w:val="00B97386"/>
    <w:rsid w:val="00BA263B"/>
    <w:rsid w:val="00BA42B2"/>
    <w:rsid w:val="00BA58D4"/>
    <w:rsid w:val="00BA5B9E"/>
    <w:rsid w:val="00BA7C9A"/>
    <w:rsid w:val="00BB203B"/>
    <w:rsid w:val="00BB54F9"/>
    <w:rsid w:val="00BB5F8F"/>
    <w:rsid w:val="00BB657A"/>
    <w:rsid w:val="00BB7138"/>
    <w:rsid w:val="00BC1A4E"/>
    <w:rsid w:val="00BC4790"/>
    <w:rsid w:val="00BC5DC7"/>
    <w:rsid w:val="00BC6B8B"/>
    <w:rsid w:val="00BC73D8"/>
    <w:rsid w:val="00BD52D7"/>
    <w:rsid w:val="00BD5AD2"/>
    <w:rsid w:val="00BE22F3"/>
    <w:rsid w:val="00BE4CFA"/>
    <w:rsid w:val="00BE5B52"/>
    <w:rsid w:val="00BE68E1"/>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D32"/>
    <w:rsid w:val="00C22ECC"/>
    <w:rsid w:val="00C24C8D"/>
    <w:rsid w:val="00C25FE2"/>
    <w:rsid w:val="00C26B53"/>
    <w:rsid w:val="00C279B2"/>
    <w:rsid w:val="00C33B83"/>
    <w:rsid w:val="00C33E50"/>
    <w:rsid w:val="00C34C20"/>
    <w:rsid w:val="00C35A3E"/>
    <w:rsid w:val="00C41CA4"/>
    <w:rsid w:val="00C42130"/>
    <w:rsid w:val="00C423A4"/>
    <w:rsid w:val="00C44BF5"/>
    <w:rsid w:val="00C50C6B"/>
    <w:rsid w:val="00C521D6"/>
    <w:rsid w:val="00C55232"/>
    <w:rsid w:val="00C553A4"/>
    <w:rsid w:val="00C55A06"/>
    <w:rsid w:val="00C55D03"/>
    <w:rsid w:val="00C56B94"/>
    <w:rsid w:val="00C601BC"/>
    <w:rsid w:val="00C6329F"/>
    <w:rsid w:val="00C63340"/>
    <w:rsid w:val="00C643F9"/>
    <w:rsid w:val="00C64E95"/>
    <w:rsid w:val="00C71372"/>
    <w:rsid w:val="00C72410"/>
    <w:rsid w:val="00C7284A"/>
    <w:rsid w:val="00C7287F"/>
    <w:rsid w:val="00C74625"/>
    <w:rsid w:val="00C7569B"/>
    <w:rsid w:val="00C80982"/>
    <w:rsid w:val="00C80CB8"/>
    <w:rsid w:val="00C819F8"/>
    <w:rsid w:val="00C8248C"/>
    <w:rsid w:val="00C84E33"/>
    <w:rsid w:val="00C86D6F"/>
    <w:rsid w:val="00C905FC"/>
    <w:rsid w:val="00C92D03"/>
    <w:rsid w:val="00C9319C"/>
    <w:rsid w:val="00C9435D"/>
    <w:rsid w:val="00C94DF2"/>
    <w:rsid w:val="00C96741"/>
    <w:rsid w:val="00CA123B"/>
    <w:rsid w:val="00CA2D1B"/>
    <w:rsid w:val="00CA375D"/>
    <w:rsid w:val="00CA4597"/>
    <w:rsid w:val="00CA662A"/>
    <w:rsid w:val="00CA7AFD"/>
    <w:rsid w:val="00CA7C3C"/>
    <w:rsid w:val="00CB0189"/>
    <w:rsid w:val="00CB0BA2"/>
    <w:rsid w:val="00CB1A42"/>
    <w:rsid w:val="00CB1B0C"/>
    <w:rsid w:val="00CB2BC3"/>
    <w:rsid w:val="00CB2C0B"/>
    <w:rsid w:val="00CB517D"/>
    <w:rsid w:val="00CB6DBF"/>
    <w:rsid w:val="00CC038D"/>
    <w:rsid w:val="00CC08DB"/>
    <w:rsid w:val="00CC39FF"/>
    <w:rsid w:val="00CC3C2F"/>
    <w:rsid w:val="00CC4AC8"/>
    <w:rsid w:val="00CC5233"/>
    <w:rsid w:val="00CC5DE6"/>
    <w:rsid w:val="00CC6E4E"/>
    <w:rsid w:val="00CC6FE8"/>
    <w:rsid w:val="00CC7202"/>
    <w:rsid w:val="00CD0E9B"/>
    <w:rsid w:val="00CD191B"/>
    <w:rsid w:val="00CD2808"/>
    <w:rsid w:val="00CD28BF"/>
    <w:rsid w:val="00CD4092"/>
    <w:rsid w:val="00CD4439"/>
    <w:rsid w:val="00CD4A20"/>
    <w:rsid w:val="00CD50A1"/>
    <w:rsid w:val="00CD519E"/>
    <w:rsid w:val="00CD561D"/>
    <w:rsid w:val="00CE0AF3"/>
    <w:rsid w:val="00CE0C4F"/>
    <w:rsid w:val="00CE30EA"/>
    <w:rsid w:val="00CF048A"/>
    <w:rsid w:val="00CF155A"/>
    <w:rsid w:val="00CF24BF"/>
    <w:rsid w:val="00CF2947"/>
    <w:rsid w:val="00CF3D36"/>
    <w:rsid w:val="00CF4421"/>
    <w:rsid w:val="00CF686F"/>
    <w:rsid w:val="00CF6E60"/>
    <w:rsid w:val="00CF7BCA"/>
    <w:rsid w:val="00D008FD"/>
    <w:rsid w:val="00D0321C"/>
    <w:rsid w:val="00D035EC"/>
    <w:rsid w:val="00D050E2"/>
    <w:rsid w:val="00D06AB1"/>
    <w:rsid w:val="00D072ED"/>
    <w:rsid w:val="00D07A16"/>
    <w:rsid w:val="00D1067E"/>
    <w:rsid w:val="00D10E86"/>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1D78"/>
    <w:rsid w:val="00D43A09"/>
    <w:rsid w:val="00D44CE8"/>
    <w:rsid w:val="00D4514F"/>
    <w:rsid w:val="00D451E2"/>
    <w:rsid w:val="00D45E89"/>
    <w:rsid w:val="00D45E8D"/>
    <w:rsid w:val="00D466AE"/>
    <w:rsid w:val="00D4734F"/>
    <w:rsid w:val="00D51BF3"/>
    <w:rsid w:val="00D57449"/>
    <w:rsid w:val="00D62687"/>
    <w:rsid w:val="00D66846"/>
    <w:rsid w:val="00D675FB"/>
    <w:rsid w:val="00D71F25"/>
    <w:rsid w:val="00D72A9C"/>
    <w:rsid w:val="00D77031"/>
    <w:rsid w:val="00D771E4"/>
    <w:rsid w:val="00D827CE"/>
    <w:rsid w:val="00D82EC0"/>
    <w:rsid w:val="00D835C0"/>
    <w:rsid w:val="00D84941"/>
    <w:rsid w:val="00D84FA1"/>
    <w:rsid w:val="00D851F0"/>
    <w:rsid w:val="00D86DB7"/>
    <w:rsid w:val="00D926D0"/>
    <w:rsid w:val="00D93030"/>
    <w:rsid w:val="00D94913"/>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E0A"/>
    <w:rsid w:val="00DD4FE5"/>
    <w:rsid w:val="00DD53BB"/>
    <w:rsid w:val="00DD54B0"/>
    <w:rsid w:val="00DD57EE"/>
    <w:rsid w:val="00DD6BCC"/>
    <w:rsid w:val="00DE0A4B"/>
    <w:rsid w:val="00DE2410"/>
    <w:rsid w:val="00DE2939"/>
    <w:rsid w:val="00DE6E81"/>
    <w:rsid w:val="00DE703F"/>
    <w:rsid w:val="00DE7595"/>
    <w:rsid w:val="00DF1961"/>
    <w:rsid w:val="00DF44DE"/>
    <w:rsid w:val="00DF5F11"/>
    <w:rsid w:val="00E01138"/>
    <w:rsid w:val="00E013BD"/>
    <w:rsid w:val="00E02DFB"/>
    <w:rsid w:val="00E030F9"/>
    <w:rsid w:val="00E0311A"/>
    <w:rsid w:val="00E03138"/>
    <w:rsid w:val="00E06404"/>
    <w:rsid w:val="00E065D2"/>
    <w:rsid w:val="00E11A85"/>
    <w:rsid w:val="00E11F92"/>
    <w:rsid w:val="00E12495"/>
    <w:rsid w:val="00E155C6"/>
    <w:rsid w:val="00E15CCD"/>
    <w:rsid w:val="00E202EF"/>
    <w:rsid w:val="00E210B5"/>
    <w:rsid w:val="00E23547"/>
    <w:rsid w:val="00E23D99"/>
    <w:rsid w:val="00E2552F"/>
    <w:rsid w:val="00E3137A"/>
    <w:rsid w:val="00E315E3"/>
    <w:rsid w:val="00E32CCF"/>
    <w:rsid w:val="00E341B4"/>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15D"/>
    <w:rsid w:val="00E60C63"/>
    <w:rsid w:val="00E614A7"/>
    <w:rsid w:val="00E62FF9"/>
    <w:rsid w:val="00E635D6"/>
    <w:rsid w:val="00E639BC"/>
    <w:rsid w:val="00E65731"/>
    <w:rsid w:val="00E664CC"/>
    <w:rsid w:val="00E667B6"/>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4F7"/>
    <w:rsid w:val="00E969D5"/>
    <w:rsid w:val="00EA3BFE"/>
    <w:rsid w:val="00EA45BB"/>
    <w:rsid w:val="00EA58D1"/>
    <w:rsid w:val="00EA61BC"/>
    <w:rsid w:val="00EA681A"/>
    <w:rsid w:val="00EA735B"/>
    <w:rsid w:val="00EB17DE"/>
    <w:rsid w:val="00EB1E69"/>
    <w:rsid w:val="00EB1FB7"/>
    <w:rsid w:val="00EB2086"/>
    <w:rsid w:val="00EB5EDF"/>
    <w:rsid w:val="00EB60FE"/>
    <w:rsid w:val="00EB74DB"/>
    <w:rsid w:val="00EC5359"/>
    <w:rsid w:val="00EC562A"/>
    <w:rsid w:val="00ED067A"/>
    <w:rsid w:val="00ED2B50"/>
    <w:rsid w:val="00ED47E1"/>
    <w:rsid w:val="00ED6CE6"/>
    <w:rsid w:val="00EE02EA"/>
    <w:rsid w:val="00EE0350"/>
    <w:rsid w:val="00EE0719"/>
    <w:rsid w:val="00EE0E80"/>
    <w:rsid w:val="00EE0F3F"/>
    <w:rsid w:val="00EE54A6"/>
    <w:rsid w:val="00EE613F"/>
    <w:rsid w:val="00EE7295"/>
    <w:rsid w:val="00EE7869"/>
    <w:rsid w:val="00EE7B8F"/>
    <w:rsid w:val="00EF054A"/>
    <w:rsid w:val="00EF13B5"/>
    <w:rsid w:val="00EF3235"/>
    <w:rsid w:val="00EF7E72"/>
    <w:rsid w:val="00EF7F31"/>
    <w:rsid w:val="00F06D37"/>
    <w:rsid w:val="00F07B9D"/>
    <w:rsid w:val="00F11586"/>
    <w:rsid w:val="00F1183B"/>
    <w:rsid w:val="00F11C9F"/>
    <w:rsid w:val="00F12263"/>
    <w:rsid w:val="00F1409D"/>
    <w:rsid w:val="00F14214"/>
    <w:rsid w:val="00F14398"/>
    <w:rsid w:val="00F157A9"/>
    <w:rsid w:val="00F16ACF"/>
    <w:rsid w:val="00F25BB6"/>
    <w:rsid w:val="00F26B7E"/>
    <w:rsid w:val="00F27A3B"/>
    <w:rsid w:val="00F326FA"/>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FB9"/>
    <w:rsid w:val="00F71E22"/>
    <w:rsid w:val="00F72142"/>
    <w:rsid w:val="00F72AE7"/>
    <w:rsid w:val="00F754B6"/>
    <w:rsid w:val="00F81141"/>
    <w:rsid w:val="00F833BA"/>
    <w:rsid w:val="00F84FD0"/>
    <w:rsid w:val="00F859A8"/>
    <w:rsid w:val="00F86D87"/>
    <w:rsid w:val="00F9108B"/>
    <w:rsid w:val="00F91349"/>
    <w:rsid w:val="00F930B1"/>
    <w:rsid w:val="00F93A8A"/>
    <w:rsid w:val="00F95248"/>
    <w:rsid w:val="00F956A9"/>
    <w:rsid w:val="00F963ED"/>
    <w:rsid w:val="00F966CF"/>
    <w:rsid w:val="00F96CAE"/>
    <w:rsid w:val="00F97C99"/>
    <w:rsid w:val="00FA14AD"/>
    <w:rsid w:val="00FA1DD6"/>
    <w:rsid w:val="00FA46C8"/>
    <w:rsid w:val="00FA4DAC"/>
    <w:rsid w:val="00FA662D"/>
    <w:rsid w:val="00FA6A35"/>
    <w:rsid w:val="00FA731D"/>
    <w:rsid w:val="00FA73B1"/>
    <w:rsid w:val="00FB0CB9"/>
    <w:rsid w:val="00FB231D"/>
    <w:rsid w:val="00FB45F1"/>
    <w:rsid w:val="00FB4A72"/>
    <w:rsid w:val="00FB54E8"/>
    <w:rsid w:val="00FB60D6"/>
    <w:rsid w:val="00FB7054"/>
    <w:rsid w:val="00FC17B7"/>
    <w:rsid w:val="00FC2CB7"/>
    <w:rsid w:val="00FC4090"/>
    <w:rsid w:val="00FC55B4"/>
    <w:rsid w:val="00FC7453"/>
    <w:rsid w:val="00FD00E6"/>
    <w:rsid w:val="00FD09A1"/>
    <w:rsid w:val="00FD2A7C"/>
    <w:rsid w:val="00FD59EB"/>
    <w:rsid w:val="00FD7299"/>
    <w:rsid w:val="00FD7972"/>
    <w:rsid w:val="00FE1FBE"/>
    <w:rsid w:val="00FE3901"/>
    <w:rsid w:val="00FE39D3"/>
    <w:rsid w:val="00FE4BCE"/>
    <w:rsid w:val="00FE54AE"/>
    <w:rsid w:val="00FE576A"/>
    <w:rsid w:val="00FE7E79"/>
    <w:rsid w:val="00FF3E7D"/>
    <w:rsid w:val="00FF5B99"/>
    <w:rsid w:val="00FF6EA9"/>
    <w:rsid w:val="00FF730C"/>
    <w:rsid w:val="00FF73F4"/>
    <w:rsid w:val="00FF7CE4"/>
    <w:rsid w:val="00FF7E39"/>
    <w:rsid w:val="460C4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EEF5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semiHidden="1" w:uiPriority="0"/>
    <w:lsdException w:name="toc 9" w:semiHidden="1" w:uiPriority="0"/>
    <w:lsdException w:name="Normal Indent" w:uiPriority="0" w:unhideWhenUsed="0" w:qFormat="1"/>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Body Text"/>
    <w:basedOn w:val="afff8"/>
    <w:link w:val="Char"/>
    <w:pPr>
      <w:spacing w:after="120"/>
    </w:pPr>
  </w:style>
  <w:style w:type="paragraph" w:styleId="50">
    <w:name w:val="toc 5"/>
    <w:basedOn w:val="afff8"/>
    <w:next w:val="afff8"/>
    <w:autoRedefine/>
    <w:uiPriority w:val="39"/>
    <w:unhideWhenUsed/>
    <w:pPr>
      <w:ind w:left="839"/>
    </w:pPr>
    <w:rPr>
      <w:rFonts w:ascii="宋体"/>
    </w:rPr>
  </w:style>
  <w:style w:type="paragraph" w:styleId="30">
    <w:name w:val="toc 3"/>
    <w:basedOn w:val="afff8"/>
    <w:next w:val="afff8"/>
    <w:autoRedefine/>
    <w:uiPriority w:val="39"/>
    <w:unhideWhenUsed/>
    <w:pPr>
      <w:spacing w:line="300" w:lineRule="exact"/>
      <w:ind w:left="420"/>
    </w:pPr>
    <w:rPr>
      <w:rFonts w:ascii="宋体"/>
    </w:rPr>
  </w:style>
  <w:style w:type="paragraph" w:styleId="afffe">
    <w:name w:val="Balloon Text"/>
    <w:basedOn w:val="afff8"/>
    <w:link w:val="Char0"/>
    <w:uiPriority w:val="99"/>
    <w:semiHidden/>
    <w:unhideWhenUsed/>
    <w:rPr>
      <w:sz w:val="18"/>
      <w:szCs w:val="18"/>
    </w:rPr>
  </w:style>
  <w:style w:type="paragraph" w:styleId="affff">
    <w:name w:val="footer"/>
    <w:basedOn w:val="afff8"/>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pPr>
      <w:tabs>
        <w:tab w:val="right" w:leader="dot" w:pos="9344"/>
      </w:tabs>
      <w:spacing w:line="300" w:lineRule="exact"/>
      <w:ind w:left="629"/>
    </w:pPr>
    <w:rPr>
      <w:rFonts w:ascii="宋体"/>
    </w:rPr>
  </w:style>
  <w:style w:type="paragraph" w:styleId="affff1">
    <w:name w:val="footnote text"/>
    <w:basedOn w:val="afff8"/>
    <w:next w:val="afff8"/>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2">
    <w:name w:val="table of figures"/>
    <w:basedOn w:val="afff8"/>
    <w:next w:val="afff8"/>
    <w:semiHidden/>
    <w:pPr>
      <w:adjustRightInd/>
      <w:spacing w:line="240" w:lineRule="auto"/>
      <w:jc w:val="left"/>
    </w:pPr>
    <w:rPr>
      <w:szCs w:val="24"/>
    </w:rPr>
  </w:style>
  <w:style w:type="paragraph" w:styleId="23">
    <w:name w:val="toc 2"/>
    <w:basedOn w:val="afff8"/>
    <w:next w:val="afff8"/>
    <w:autoRedefine/>
    <w:uiPriority w:val="39"/>
    <w:unhideWhenUsed/>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rPr>
      <w:rFonts w:ascii="宋体" w:eastAsia="宋体" w:hAnsi="Times New Roman"/>
      <w:sz w:val="18"/>
    </w:rPr>
  </w:style>
  <w:style w:type="character" w:styleId="affff7">
    <w:name w:val="Emphasis"/>
    <w:uiPriority w:val="20"/>
    <w:qFormat/>
    <w:rPr>
      <w:i/>
      <w:iCs/>
    </w:rPr>
  </w:style>
  <w:style w:type="character" w:styleId="affff8">
    <w:name w:val="Hyperlink"/>
    <w:uiPriority w:val="99"/>
    <w:rPr>
      <w:rFonts w:ascii="宋体" w:eastAsia="宋体" w:hAnsi="Times New Roman"/>
      <w:color w:val="auto"/>
      <w:spacing w:val="0"/>
      <w:w w:val="100"/>
      <w:position w:val="0"/>
      <w:sz w:val="21"/>
      <w:u w:val="none"/>
      <w:vertAlign w:val="baseline"/>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f0"/>
    <w:uiPriority w:val="99"/>
    <w:rPr>
      <w:kern w:val="2"/>
      <w:sz w:val="18"/>
      <w:szCs w:val="18"/>
    </w:rPr>
  </w:style>
  <w:style w:type="character" w:customStyle="1" w:styleId="Char1">
    <w:name w:val="页脚 Char"/>
    <w:link w:val="affff"/>
    <w:uiPriority w:val="99"/>
    <w:rPr>
      <w:rFonts w:ascii="宋体"/>
      <w:kern w:val="2"/>
      <w:sz w:val="18"/>
      <w:szCs w:val="18"/>
    </w:rPr>
  </w:style>
  <w:style w:type="character" w:customStyle="1" w:styleId="Char0">
    <w:name w:val="批注框文本 Char"/>
    <w:link w:val="afffe"/>
    <w:uiPriority w:val="99"/>
    <w:semiHidden/>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rPr>
      <w:i/>
      <w:iCs/>
      <w:color w:val="000000"/>
      <w:kern w:val="2"/>
      <w:sz w:val="21"/>
      <w:szCs w:val="21"/>
    </w:rPr>
  </w:style>
  <w:style w:type="character" w:customStyle="1" w:styleId="Char4">
    <w:name w:val="标题 Char"/>
    <w:link w:val="affff3"/>
    <w:rPr>
      <w:rFonts w:ascii="Arial" w:hAnsi="Arial" w:cs="Arial"/>
      <w:b/>
      <w:bCs/>
      <w:kern w:val="2"/>
      <w:sz w:val="32"/>
      <w:szCs w:val="32"/>
    </w:rPr>
  </w:style>
  <w:style w:type="paragraph" w:customStyle="1" w:styleId="affffb">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8"/>
    <w:pPr>
      <w:spacing w:line="0" w:lineRule="atLeast"/>
    </w:pPr>
    <w:rPr>
      <w:rFonts w:ascii="黑体" w:eastAsia="黑体" w:hAnsi="宋体"/>
    </w:rPr>
  </w:style>
  <w:style w:type="paragraph" w:customStyle="1" w:styleId="afffff0">
    <w:name w:val="标准文件_标准正文"/>
    <w:basedOn w:val="afff8"/>
    <w:next w:val="afffff1"/>
    <w:pPr>
      <w:snapToGrid w:val="0"/>
      <w:ind w:firstLineChars="200" w:firstLine="200"/>
    </w:pPr>
    <w:rPr>
      <w:kern w:val="0"/>
    </w:rPr>
  </w:style>
  <w:style w:type="paragraph" w:customStyle="1" w:styleId="afffff1">
    <w:name w:val="标准文件_段"/>
    <w:link w:val="Char6"/>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8"/>
    <w:pPr>
      <w:jc w:val="center"/>
    </w:pPr>
    <w:rPr>
      <w:rFonts w:ascii="黑体" w:eastAsia="黑体"/>
      <w:kern w:val="0"/>
      <w:sz w:val="44"/>
    </w:rPr>
  </w:style>
  <w:style w:type="paragraph" w:customStyle="1" w:styleId="afffff4">
    <w:name w:val="标准文件_标准代替"/>
    <w:basedOn w:val="afff8"/>
    <w:next w:val="afff8"/>
    <w:pPr>
      <w:spacing w:line="310" w:lineRule="exact"/>
      <w:jc w:val="right"/>
    </w:pPr>
    <w:rPr>
      <w:rFonts w:ascii="宋体" w:hAnsi="宋体"/>
      <w:kern w:val="0"/>
    </w:rPr>
  </w:style>
  <w:style w:type="paragraph" w:customStyle="1" w:styleId="afffff5">
    <w:name w:val="标准文件_标准名称标题"/>
    <w:basedOn w:val="afff8"/>
    <w:next w:val="afff8"/>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pPr>
      <w:jc w:val="left"/>
    </w:pPr>
  </w:style>
  <w:style w:type="paragraph" w:customStyle="1" w:styleId="afffff8">
    <w:name w:val="标准文件_参考文献标题"/>
    <w:basedOn w:val="afff8"/>
    <w:next w:val="afff8"/>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1">
    <w:name w:val="标准文件_二级条标题"/>
    <w:next w:val="afffff1"/>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8"/>
    <w:next w:val="afffff4"/>
    <w:pPr>
      <w:spacing w:line="310" w:lineRule="exact"/>
      <w:jc w:val="right"/>
    </w:pPr>
    <w:rPr>
      <w:rFonts w:ascii="黑体" w:eastAsia="黑体"/>
      <w:kern w:val="0"/>
      <w:sz w:val="28"/>
    </w:rPr>
  </w:style>
  <w:style w:type="paragraph" w:customStyle="1" w:styleId="afffffb">
    <w:name w:val="标准文件_封面标准分类号"/>
    <w:basedOn w:val="afff8"/>
    <w:rPr>
      <w:rFonts w:ascii="黑体" w:eastAsia="黑体"/>
      <w:b/>
      <w:kern w:val="0"/>
      <w:sz w:val="28"/>
    </w:rPr>
  </w:style>
  <w:style w:type="paragraph" w:customStyle="1" w:styleId="afffffc">
    <w:name w:val="标准文件_封面标准名称"/>
    <w:basedOn w:val="afff8"/>
    <w:pPr>
      <w:spacing w:line="240" w:lineRule="auto"/>
      <w:jc w:val="center"/>
    </w:pPr>
    <w:rPr>
      <w:rFonts w:ascii="黑体" w:eastAsia="黑体"/>
      <w:kern w:val="0"/>
      <w:sz w:val="52"/>
    </w:rPr>
  </w:style>
  <w:style w:type="paragraph" w:customStyle="1" w:styleId="afffffd">
    <w:name w:val="标准文件_封面标准英文名称"/>
    <w:basedOn w:val="afff8"/>
    <w:pPr>
      <w:spacing w:line="240" w:lineRule="auto"/>
      <w:jc w:val="center"/>
    </w:pPr>
    <w:rPr>
      <w:rFonts w:ascii="黑体" w:eastAsia="黑体"/>
      <w:b/>
      <w:sz w:val="28"/>
    </w:rPr>
  </w:style>
  <w:style w:type="paragraph" w:customStyle="1" w:styleId="afffffe">
    <w:name w:val="标准文件_封面发布日期"/>
    <w:basedOn w:val="afff8"/>
    <w:pPr>
      <w:spacing w:line="310" w:lineRule="exact"/>
    </w:pPr>
    <w:rPr>
      <w:rFonts w:ascii="黑体" w:eastAsia="黑体"/>
      <w:kern w:val="0"/>
      <w:sz w:val="28"/>
    </w:rPr>
  </w:style>
  <w:style w:type="paragraph" w:customStyle="1" w:styleId="affffff">
    <w:name w:val="标准文件_封面密级"/>
    <w:basedOn w:val="afff8"/>
    <w:rPr>
      <w:rFonts w:eastAsia="黑体"/>
      <w:sz w:val="32"/>
    </w:rPr>
  </w:style>
  <w:style w:type="paragraph" w:customStyle="1" w:styleId="affffff0">
    <w:name w:val="标准文件_封面实施日期"/>
    <w:basedOn w:val="afff8"/>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8"/>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pPr>
      <w:spacing w:line="460" w:lineRule="exact"/>
      <w:ind w:left="0" w:firstLine="0"/>
    </w:pPr>
  </w:style>
  <w:style w:type="paragraph" w:customStyle="1" w:styleId="affffff6">
    <w:name w:val="标准文件_目录标题"/>
    <w:basedOn w:val="afff8"/>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2">
    <w:name w:val="标准文件_三级条标题"/>
    <w:basedOn w:val="afff1"/>
    <w:next w:val="afffff1"/>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rPr>
      <w:rFonts w:ascii="宋体"/>
      <w:kern w:val="2"/>
      <w:sz w:val="18"/>
      <w:szCs w:val="18"/>
    </w:rPr>
  </w:style>
  <w:style w:type="paragraph" w:customStyle="1" w:styleId="affffff8">
    <w:name w:val="标准文件_条文脚注"/>
    <w:basedOn w:val="affff1"/>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f0">
    <w:name w:val="标准文件_一级条标题"/>
    <w:basedOn w:val="afff"/>
    <w:next w:val="afffff1"/>
    <w:pPr>
      <w:numPr>
        <w:ilvl w:val="2"/>
      </w:numPr>
      <w:spacing w:beforeLines="50" w:before="50" w:afterLines="50" w:after="50"/>
      <w:ind w:left="0"/>
      <w:outlineLvl w:val="1"/>
    </w:pPr>
  </w:style>
  <w:style w:type="paragraph" w:customStyle="1" w:styleId="affffffa">
    <w:name w:val="标准文件_一致程度"/>
    <w:basedOn w:val="afff8"/>
    <w:pPr>
      <w:spacing w:line="440" w:lineRule="exact"/>
      <w:jc w:val="center"/>
    </w:pPr>
    <w:rPr>
      <w:sz w:val="28"/>
    </w:rPr>
  </w:style>
  <w:style w:type="paragraph" w:customStyle="1" w:styleId="affffffb">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8"/>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8"/>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
    <w:name w:val="目录 31"/>
    <w:basedOn w:val="afff8"/>
    <w:next w:val="afff8"/>
    <w:autoRedefine/>
    <w:semiHidden/>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pPr>
      <w:spacing w:line="240" w:lineRule="auto"/>
    </w:pPr>
    <w:rPr>
      <w:rFonts w:ascii="宋体" w:hAnsi="宋体"/>
    </w:rPr>
  </w:style>
  <w:style w:type="paragraph" w:customStyle="1" w:styleId="61">
    <w:name w:val="目录 61"/>
    <w:basedOn w:val="afff8"/>
    <w:next w:val="afff8"/>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e">
    <w:name w:val="前言标题"/>
    <w:next w:val="afff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8"/>
    <w:autoRedefine/>
    <w:qFormat/>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6"/>
    <w:autoRedefine/>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autoRedefine/>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9"/>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autoRedefine/>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9"/>
    <w:rPr>
      <w:rFonts w:ascii="黑体" w:eastAsia="黑体"/>
      <w:spacing w:val="85"/>
      <w:w w:val="100"/>
      <w:position w:val="3"/>
      <w:sz w:val="28"/>
      <w:szCs w:val="28"/>
    </w:rPr>
  </w:style>
  <w:style w:type="character" w:customStyle="1" w:styleId="Char7">
    <w:name w:val="段 Char"/>
    <w:link w:val="afffffffffff6"/>
    <w:qFormat/>
    <w:rPr>
      <w:rFonts w:ascii="宋体"/>
      <w:sz w:val="21"/>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一级条标题"/>
    <w:next w:val="afffffffffff6"/>
    <w:pPr>
      <w:spacing w:beforeLines="50" w:before="156" w:afterLines="50" w:after="156"/>
      <w:outlineLvl w:val="2"/>
    </w:pPr>
    <w:rPr>
      <w:rFonts w:ascii="黑体" w:eastAsia="黑体" w:hAnsi="Times New Roman"/>
      <w:sz w:val="21"/>
      <w:szCs w:val="21"/>
    </w:rPr>
  </w:style>
  <w:style w:type="paragraph" w:customStyle="1" w:styleId="afffffffffff8">
    <w:name w:val="二级条标题"/>
    <w:basedOn w:val="afffffffffff7"/>
    <w:next w:val="afffffffffff6"/>
    <w:pPr>
      <w:spacing w:before="50" w:after="50"/>
      <w:outlineLvl w:val="3"/>
    </w:pPr>
  </w:style>
  <w:style w:type="paragraph" w:customStyle="1" w:styleId="afffffffffff9">
    <w:name w:val="章标题"/>
    <w:next w:val="afffffffffff6"/>
    <w:pPr>
      <w:spacing w:beforeLines="100" w:before="312" w:afterLines="100" w:after="312"/>
      <w:jc w:val="both"/>
      <w:outlineLvl w:val="1"/>
    </w:pPr>
    <w:rPr>
      <w:rFonts w:ascii="黑体" w:eastAsia="黑体" w:hAnsi="Times New Roman"/>
      <w:sz w:val="21"/>
    </w:rPr>
  </w:style>
  <w:style w:type="paragraph" w:customStyle="1" w:styleId="aff2">
    <w:name w:val="数字编号列项（二级）"/>
    <w:pPr>
      <w:numPr>
        <w:ilvl w:val="1"/>
        <w:numId w:val="32"/>
      </w:numPr>
      <w:jc w:val="both"/>
    </w:pPr>
    <w:rPr>
      <w:rFonts w:ascii="宋体" w:hAnsi="Times New Roman"/>
      <w:sz w:val="21"/>
    </w:rPr>
  </w:style>
  <w:style w:type="paragraph" w:customStyle="1" w:styleId="aff1">
    <w:name w:val="字母编号列项（一级）"/>
    <w:pPr>
      <w:numPr>
        <w:numId w:val="32"/>
      </w:numPr>
      <w:jc w:val="both"/>
    </w:pPr>
    <w:rPr>
      <w:rFonts w:ascii="宋体" w:hAnsi="Times New Roman"/>
      <w:sz w:val="21"/>
    </w:rPr>
  </w:style>
  <w:style w:type="paragraph" w:customStyle="1" w:styleId="aff3">
    <w:name w:val="编号列项（三级）"/>
    <w:pPr>
      <w:numPr>
        <w:ilvl w:val="2"/>
        <w:numId w:val="32"/>
      </w:numPr>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semiHidden="1" w:uiPriority="0"/>
    <w:lsdException w:name="toc 9" w:semiHidden="1" w:uiPriority="0"/>
    <w:lsdException w:name="Normal Indent" w:uiPriority="0" w:unhideWhenUsed="0" w:qFormat="1"/>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Body Text"/>
    <w:basedOn w:val="afff8"/>
    <w:link w:val="Char"/>
    <w:pPr>
      <w:spacing w:after="120"/>
    </w:pPr>
  </w:style>
  <w:style w:type="paragraph" w:styleId="50">
    <w:name w:val="toc 5"/>
    <w:basedOn w:val="afff8"/>
    <w:next w:val="afff8"/>
    <w:autoRedefine/>
    <w:uiPriority w:val="39"/>
    <w:unhideWhenUsed/>
    <w:pPr>
      <w:ind w:left="839"/>
    </w:pPr>
    <w:rPr>
      <w:rFonts w:ascii="宋体"/>
    </w:rPr>
  </w:style>
  <w:style w:type="paragraph" w:styleId="30">
    <w:name w:val="toc 3"/>
    <w:basedOn w:val="afff8"/>
    <w:next w:val="afff8"/>
    <w:autoRedefine/>
    <w:uiPriority w:val="39"/>
    <w:unhideWhenUsed/>
    <w:pPr>
      <w:spacing w:line="300" w:lineRule="exact"/>
      <w:ind w:left="420"/>
    </w:pPr>
    <w:rPr>
      <w:rFonts w:ascii="宋体"/>
    </w:rPr>
  </w:style>
  <w:style w:type="paragraph" w:styleId="afffe">
    <w:name w:val="Balloon Text"/>
    <w:basedOn w:val="afff8"/>
    <w:link w:val="Char0"/>
    <w:uiPriority w:val="99"/>
    <w:semiHidden/>
    <w:unhideWhenUsed/>
    <w:rPr>
      <w:sz w:val="18"/>
      <w:szCs w:val="18"/>
    </w:rPr>
  </w:style>
  <w:style w:type="paragraph" w:styleId="affff">
    <w:name w:val="footer"/>
    <w:basedOn w:val="afff8"/>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pPr>
      <w:tabs>
        <w:tab w:val="right" w:leader="dot" w:pos="9344"/>
      </w:tabs>
      <w:spacing w:line="300" w:lineRule="exact"/>
      <w:ind w:left="629"/>
    </w:pPr>
    <w:rPr>
      <w:rFonts w:ascii="宋体"/>
    </w:rPr>
  </w:style>
  <w:style w:type="paragraph" w:styleId="affff1">
    <w:name w:val="footnote text"/>
    <w:basedOn w:val="afff8"/>
    <w:next w:val="afff8"/>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2">
    <w:name w:val="table of figures"/>
    <w:basedOn w:val="afff8"/>
    <w:next w:val="afff8"/>
    <w:semiHidden/>
    <w:pPr>
      <w:adjustRightInd/>
      <w:spacing w:line="240" w:lineRule="auto"/>
      <w:jc w:val="left"/>
    </w:pPr>
    <w:rPr>
      <w:szCs w:val="24"/>
    </w:rPr>
  </w:style>
  <w:style w:type="paragraph" w:styleId="23">
    <w:name w:val="toc 2"/>
    <w:basedOn w:val="afff8"/>
    <w:next w:val="afff8"/>
    <w:autoRedefine/>
    <w:uiPriority w:val="39"/>
    <w:unhideWhenUsed/>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rPr>
      <w:rFonts w:ascii="宋体" w:eastAsia="宋体" w:hAnsi="Times New Roman"/>
      <w:sz w:val="18"/>
    </w:rPr>
  </w:style>
  <w:style w:type="character" w:styleId="affff7">
    <w:name w:val="Emphasis"/>
    <w:uiPriority w:val="20"/>
    <w:qFormat/>
    <w:rPr>
      <w:i/>
      <w:iCs/>
    </w:rPr>
  </w:style>
  <w:style w:type="character" w:styleId="affff8">
    <w:name w:val="Hyperlink"/>
    <w:uiPriority w:val="99"/>
    <w:rPr>
      <w:rFonts w:ascii="宋体" w:eastAsia="宋体" w:hAnsi="Times New Roman"/>
      <w:color w:val="auto"/>
      <w:spacing w:val="0"/>
      <w:w w:val="100"/>
      <w:position w:val="0"/>
      <w:sz w:val="21"/>
      <w:u w:val="none"/>
      <w:vertAlign w:val="baseline"/>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f0"/>
    <w:uiPriority w:val="99"/>
    <w:rPr>
      <w:kern w:val="2"/>
      <w:sz w:val="18"/>
      <w:szCs w:val="18"/>
    </w:rPr>
  </w:style>
  <w:style w:type="character" w:customStyle="1" w:styleId="Char1">
    <w:name w:val="页脚 Char"/>
    <w:link w:val="affff"/>
    <w:uiPriority w:val="99"/>
    <w:rPr>
      <w:rFonts w:ascii="宋体"/>
      <w:kern w:val="2"/>
      <w:sz w:val="18"/>
      <w:szCs w:val="18"/>
    </w:rPr>
  </w:style>
  <w:style w:type="character" w:customStyle="1" w:styleId="Char0">
    <w:name w:val="批注框文本 Char"/>
    <w:link w:val="afffe"/>
    <w:uiPriority w:val="99"/>
    <w:semiHidden/>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rPr>
      <w:i/>
      <w:iCs/>
      <w:color w:val="000000"/>
      <w:kern w:val="2"/>
      <w:sz w:val="21"/>
      <w:szCs w:val="21"/>
    </w:rPr>
  </w:style>
  <w:style w:type="character" w:customStyle="1" w:styleId="Char4">
    <w:name w:val="标题 Char"/>
    <w:link w:val="affff3"/>
    <w:rPr>
      <w:rFonts w:ascii="Arial" w:hAnsi="Arial" w:cs="Arial"/>
      <w:b/>
      <w:bCs/>
      <w:kern w:val="2"/>
      <w:sz w:val="32"/>
      <w:szCs w:val="32"/>
    </w:rPr>
  </w:style>
  <w:style w:type="paragraph" w:customStyle="1" w:styleId="affffb">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8"/>
    <w:pPr>
      <w:spacing w:line="0" w:lineRule="atLeast"/>
    </w:pPr>
    <w:rPr>
      <w:rFonts w:ascii="黑体" w:eastAsia="黑体" w:hAnsi="宋体"/>
    </w:rPr>
  </w:style>
  <w:style w:type="paragraph" w:customStyle="1" w:styleId="afffff0">
    <w:name w:val="标准文件_标准正文"/>
    <w:basedOn w:val="afff8"/>
    <w:next w:val="afffff1"/>
    <w:pPr>
      <w:snapToGrid w:val="0"/>
      <w:ind w:firstLineChars="200" w:firstLine="200"/>
    </w:pPr>
    <w:rPr>
      <w:kern w:val="0"/>
    </w:rPr>
  </w:style>
  <w:style w:type="paragraph" w:customStyle="1" w:styleId="afffff1">
    <w:name w:val="标准文件_段"/>
    <w:link w:val="Char6"/>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8"/>
    <w:pPr>
      <w:jc w:val="center"/>
    </w:pPr>
    <w:rPr>
      <w:rFonts w:ascii="黑体" w:eastAsia="黑体"/>
      <w:kern w:val="0"/>
      <w:sz w:val="44"/>
    </w:rPr>
  </w:style>
  <w:style w:type="paragraph" w:customStyle="1" w:styleId="afffff4">
    <w:name w:val="标准文件_标准代替"/>
    <w:basedOn w:val="afff8"/>
    <w:next w:val="afff8"/>
    <w:pPr>
      <w:spacing w:line="310" w:lineRule="exact"/>
      <w:jc w:val="right"/>
    </w:pPr>
    <w:rPr>
      <w:rFonts w:ascii="宋体" w:hAnsi="宋体"/>
      <w:kern w:val="0"/>
    </w:rPr>
  </w:style>
  <w:style w:type="paragraph" w:customStyle="1" w:styleId="afffff5">
    <w:name w:val="标准文件_标准名称标题"/>
    <w:basedOn w:val="afff8"/>
    <w:next w:val="afff8"/>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pPr>
      <w:jc w:val="left"/>
    </w:pPr>
  </w:style>
  <w:style w:type="paragraph" w:customStyle="1" w:styleId="afffff8">
    <w:name w:val="标准文件_参考文献标题"/>
    <w:basedOn w:val="afff8"/>
    <w:next w:val="afff8"/>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1">
    <w:name w:val="标准文件_二级条标题"/>
    <w:next w:val="afffff1"/>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8"/>
    <w:next w:val="afffff4"/>
    <w:pPr>
      <w:spacing w:line="310" w:lineRule="exact"/>
      <w:jc w:val="right"/>
    </w:pPr>
    <w:rPr>
      <w:rFonts w:ascii="黑体" w:eastAsia="黑体"/>
      <w:kern w:val="0"/>
      <w:sz w:val="28"/>
    </w:rPr>
  </w:style>
  <w:style w:type="paragraph" w:customStyle="1" w:styleId="afffffb">
    <w:name w:val="标准文件_封面标准分类号"/>
    <w:basedOn w:val="afff8"/>
    <w:rPr>
      <w:rFonts w:ascii="黑体" w:eastAsia="黑体"/>
      <w:b/>
      <w:kern w:val="0"/>
      <w:sz w:val="28"/>
    </w:rPr>
  </w:style>
  <w:style w:type="paragraph" w:customStyle="1" w:styleId="afffffc">
    <w:name w:val="标准文件_封面标准名称"/>
    <w:basedOn w:val="afff8"/>
    <w:pPr>
      <w:spacing w:line="240" w:lineRule="auto"/>
      <w:jc w:val="center"/>
    </w:pPr>
    <w:rPr>
      <w:rFonts w:ascii="黑体" w:eastAsia="黑体"/>
      <w:kern w:val="0"/>
      <w:sz w:val="52"/>
    </w:rPr>
  </w:style>
  <w:style w:type="paragraph" w:customStyle="1" w:styleId="afffffd">
    <w:name w:val="标准文件_封面标准英文名称"/>
    <w:basedOn w:val="afff8"/>
    <w:pPr>
      <w:spacing w:line="240" w:lineRule="auto"/>
      <w:jc w:val="center"/>
    </w:pPr>
    <w:rPr>
      <w:rFonts w:ascii="黑体" w:eastAsia="黑体"/>
      <w:b/>
      <w:sz w:val="28"/>
    </w:rPr>
  </w:style>
  <w:style w:type="paragraph" w:customStyle="1" w:styleId="afffffe">
    <w:name w:val="标准文件_封面发布日期"/>
    <w:basedOn w:val="afff8"/>
    <w:pPr>
      <w:spacing w:line="310" w:lineRule="exact"/>
    </w:pPr>
    <w:rPr>
      <w:rFonts w:ascii="黑体" w:eastAsia="黑体"/>
      <w:kern w:val="0"/>
      <w:sz w:val="28"/>
    </w:rPr>
  </w:style>
  <w:style w:type="paragraph" w:customStyle="1" w:styleId="affffff">
    <w:name w:val="标准文件_封面密级"/>
    <w:basedOn w:val="afff8"/>
    <w:rPr>
      <w:rFonts w:eastAsia="黑体"/>
      <w:sz w:val="32"/>
    </w:rPr>
  </w:style>
  <w:style w:type="paragraph" w:customStyle="1" w:styleId="affffff0">
    <w:name w:val="标准文件_封面实施日期"/>
    <w:basedOn w:val="afff8"/>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8"/>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pPr>
      <w:spacing w:line="460" w:lineRule="exact"/>
      <w:ind w:left="0" w:firstLine="0"/>
    </w:pPr>
  </w:style>
  <w:style w:type="paragraph" w:customStyle="1" w:styleId="affffff6">
    <w:name w:val="标准文件_目录标题"/>
    <w:basedOn w:val="afff8"/>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2">
    <w:name w:val="标准文件_三级条标题"/>
    <w:basedOn w:val="afff1"/>
    <w:next w:val="afffff1"/>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rPr>
      <w:rFonts w:ascii="宋体"/>
      <w:kern w:val="2"/>
      <w:sz w:val="18"/>
      <w:szCs w:val="18"/>
    </w:rPr>
  </w:style>
  <w:style w:type="paragraph" w:customStyle="1" w:styleId="affffff8">
    <w:name w:val="标准文件_条文脚注"/>
    <w:basedOn w:val="affff1"/>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f0">
    <w:name w:val="标准文件_一级条标题"/>
    <w:basedOn w:val="afff"/>
    <w:next w:val="afffff1"/>
    <w:pPr>
      <w:numPr>
        <w:ilvl w:val="2"/>
      </w:numPr>
      <w:spacing w:beforeLines="50" w:before="50" w:afterLines="50" w:after="50"/>
      <w:ind w:left="0"/>
      <w:outlineLvl w:val="1"/>
    </w:pPr>
  </w:style>
  <w:style w:type="paragraph" w:customStyle="1" w:styleId="affffffa">
    <w:name w:val="标准文件_一致程度"/>
    <w:basedOn w:val="afff8"/>
    <w:pPr>
      <w:spacing w:line="440" w:lineRule="exact"/>
      <w:jc w:val="center"/>
    </w:pPr>
    <w:rPr>
      <w:sz w:val="28"/>
    </w:rPr>
  </w:style>
  <w:style w:type="paragraph" w:customStyle="1" w:styleId="affffffb">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8"/>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8"/>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
    <w:name w:val="目录 31"/>
    <w:basedOn w:val="afff8"/>
    <w:next w:val="afff8"/>
    <w:autoRedefine/>
    <w:semiHidden/>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pPr>
      <w:spacing w:line="240" w:lineRule="auto"/>
    </w:pPr>
    <w:rPr>
      <w:rFonts w:ascii="宋体" w:hAnsi="宋体"/>
    </w:rPr>
  </w:style>
  <w:style w:type="paragraph" w:customStyle="1" w:styleId="61">
    <w:name w:val="目录 61"/>
    <w:basedOn w:val="afff8"/>
    <w:next w:val="afff8"/>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e">
    <w:name w:val="前言标题"/>
    <w:next w:val="afff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8"/>
    <w:autoRedefine/>
    <w:qFormat/>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6"/>
    <w:autoRedefine/>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autoRedefine/>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9"/>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autoRedefine/>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9"/>
    <w:rPr>
      <w:rFonts w:ascii="黑体" w:eastAsia="黑体"/>
      <w:spacing w:val="85"/>
      <w:w w:val="100"/>
      <w:position w:val="3"/>
      <w:sz w:val="28"/>
      <w:szCs w:val="28"/>
    </w:rPr>
  </w:style>
  <w:style w:type="character" w:customStyle="1" w:styleId="Char7">
    <w:name w:val="段 Char"/>
    <w:link w:val="afffffffffff6"/>
    <w:qFormat/>
    <w:rPr>
      <w:rFonts w:ascii="宋体"/>
      <w:sz w:val="21"/>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一级条标题"/>
    <w:next w:val="afffffffffff6"/>
    <w:pPr>
      <w:spacing w:beforeLines="50" w:before="156" w:afterLines="50" w:after="156"/>
      <w:outlineLvl w:val="2"/>
    </w:pPr>
    <w:rPr>
      <w:rFonts w:ascii="黑体" w:eastAsia="黑体" w:hAnsi="Times New Roman"/>
      <w:sz w:val="21"/>
      <w:szCs w:val="21"/>
    </w:rPr>
  </w:style>
  <w:style w:type="paragraph" w:customStyle="1" w:styleId="afffffffffff8">
    <w:name w:val="二级条标题"/>
    <w:basedOn w:val="afffffffffff7"/>
    <w:next w:val="afffffffffff6"/>
    <w:pPr>
      <w:spacing w:before="50" w:after="50"/>
      <w:outlineLvl w:val="3"/>
    </w:pPr>
  </w:style>
  <w:style w:type="paragraph" w:customStyle="1" w:styleId="afffffffffff9">
    <w:name w:val="章标题"/>
    <w:next w:val="afffffffffff6"/>
    <w:pPr>
      <w:spacing w:beforeLines="100" w:before="312" w:afterLines="100" w:after="312"/>
      <w:jc w:val="both"/>
      <w:outlineLvl w:val="1"/>
    </w:pPr>
    <w:rPr>
      <w:rFonts w:ascii="黑体" w:eastAsia="黑体" w:hAnsi="Times New Roman"/>
      <w:sz w:val="21"/>
    </w:rPr>
  </w:style>
  <w:style w:type="paragraph" w:customStyle="1" w:styleId="aff2">
    <w:name w:val="数字编号列项（二级）"/>
    <w:pPr>
      <w:numPr>
        <w:ilvl w:val="1"/>
        <w:numId w:val="32"/>
      </w:numPr>
      <w:jc w:val="both"/>
    </w:pPr>
    <w:rPr>
      <w:rFonts w:ascii="宋体" w:hAnsi="Times New Roman"/>
      <w:sz w:val="21"/>
    </w:rPr>
  </w:style>
  <w:style w:type="paragraph" w:customStyle="1" w:styleId="aff1">
    <w:name w:val="字母编号列项（一级）"/>
    <w:pPr>
      <w:numPr>
        <w:numId w:val="32"/>
      </w:numPr>
      <w:jc w:val="both"/>
    </w:pPr>
    <w:rPr>
      <w:rFonts w:ascii="宋体" w:hAnsi="Times New Roman"/>
      <w:sz w:val="21"/>
    </w:rPr>
  </w:style>
  <w:style w:type="paragraph" w:customStyle="1" w:styleId="aff3">
    <w:name w:val="编号列项（三级）"/>
    <w:pPr>
      <w:numPr>
        <w:ilvl w:val="2"/>
        <w:numId w:val="32"/>
      </w:numPr>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ADBDFE53C4438A845EA434189183A2"/>
        <w:category>
          <w:name w:val="常规"/>
          <w:gallery w:val="placeholder"/>
        </w:category>
        <w:types>
          <w:type w:val="bbPlcHdr"/>
        </w:types>
        <w:behaviors>
          <w:behavior w:val="content"/>
        </w:behaviors>
        <w:guid w:val="{175F580C-1E0F-4847-8752-E340F97D73B4}"/>
      </w:docPartPr>
      <w:docPartBody>
        <w:p w:rsidR="00240C50" w:rsidRDefault="007751C5">
          <w:pPr>
            <w:pStyle w:val="8DADBDFE53C4438A845EA434189183A2"/>
          </w:pPr>
          <w:r>
            <w:rPr>
              <w:rStyle w:val="a3"/>
              <w:rFonts w:hint="eastAsia"/>
            </w:rPr>
            <w:t>单击或点击此处输入文字。</w:t>
          </w:r>
        </w:p>
      </w:docPartBody>
    </w:docPart>
    <w:docPart>
      <w:docPartPr>
        <w:name w:val="D36DBB5123D641D4BA95876FBA3E648A"/>
        <w:category>
          <w:name w:val="常规"/>
          <w:gallery w:val="placeholder"/>
        </w:category>
        <w:types>
          <w:type w:val="bbPlcHdr"/>
        </w:types>
        <w:behaviors>
          <w:behavior w:val="content"/>
        </w:behaviors>
        <w:guid w:val="{4BDFD512-BA33-42F0-8F48-290270CE8DA3}"/>
      </w:docPartPr>
      <w:docPartBody>
        <w:p w:rsidR="00240C50" w:rsidRDefault="007751C5">
          <w:pPr>
            <w:pStyle w:val="D36DBB5123D641D4BA95876FBA3E648A"/>
          </w:pPr>
          <w:r>
            <w:rPr>
              <w:rStyle w:val="a3"/>
              <w:rFonts w:hint="eastAsia"/>
            </w:rPr>
            <w:t>选择一项。</w:t>
          </w:r>
        </w:p>
      </w:docPartBody>
    </w:docPart>
    <w:docPart>
      <w:docPartPr>
        <w:name w:val="5B9694EA45A845CBB83617D0A03F0873"/>
        <w:category>
          <w:name w:val="常规"/>
          <w:gallery w:val="placeholder"/>
        </w:category>
        <w:types>
          <w:type w:val="bbPlcHdr"/>
        </w:types>
        <w:behaviors>
          <w:behavior w:val="content"/>
        </w:behaviors>
        <w:guid w:val="{53794ED8-6711-437C-9505-475C12BA220A}"/>
      </w:docPartPr>
      <w:docPartBody>
        <w:p w:rsidR="00240C50" w:rsidRDefault="007751C5">
          <w:pPr>
            <w:pStyle w:val="5B9694EA45A845CBB83617D0A03F087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859"/>
    <w:rsid w:val="0010046C"/>
    <w:rsid w:val="0017752A"/>
    <w:rsid w:val="001D62F2"/>
    <w:rsid w:val="00240C50"/>
    <w:rsid w:val="002C49DA"/>
    <w:rsid w:val="003D017A"/>
    <w:rsid w:val="00436B54"/>
    <w:rsid w:val="00440AB4"/>
    <w:rsid w:val="004F06F6"/>
    <w:rsid w:val="005B70EF"/>
    <w:rsid w:val="00630676"/>
    <w:rsid w:val="00705D44"/>
    <w:rsid w:val="00766F02"/>
    <w:rsid w:val="007751C5"/>
    <w:rsid w:val="007D41A4"/>
    <w:rsid w:val="007E0D89"/>
    <w:rsid w:val="0092204F"/>
    <w:rsid w:val="009B0674"/>
    <w:rsid w:val="009D56F1"/>
    <w:rsid w:val="00A509AF"/>
    <w:rsid w:val="00A5237B"/>
    <w:rsid w:val="00B24C1E"/>
    <w:rsid w:val="00BF7F23"/>
    <w:rsid w:val="00CA06A3"/>
    <w:rsid w:val="00CC2873"/>
    <w:rsid w:val="00CF3A09"/>
    <w:rsid w:val="00DB0E74"/>
    <w:rsid w:val="00DD1423"/>
    <w:rsid w:val="00DE7C23"/>
    <w:rsid w:val="00E15670"/>
    <w:rsid w:val="00EA1255"/>
    <w:rsid w:val="00F00E32"/>
    <w:rsid w:val="00F3632E"/>
    <w:rsid w:val="00FE6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DADBDFE53C4438A845EA434189183A2">
    <w:name w:val="8DADBDFE53C4438A845EA434189183A2"/>
    <w:pPr>
      <w:widowControl w:val="0"/>
      <w:jc w:val="both"/>
    </w:pPr>
    <w:rPr>
      <w:kern w:val="2"/>
      <w:sz w:val="21"/>
      <w:szCs w:val="22"/>
    </w:rPr>
  </w:style>
  <w:style w:type="paragraph" w:customStyle="1" w:styleId="D36DBB5123D641D4BA95876FBA3E648A">
    <w:name w:val="D36DBB5123D641D4BA95876FBA3E648A"/>
    <w:pPr>
      <w:widowControl w:val="0"/>
      <w:jc w:val="both"/>
    </w:pPr>
    <w:rPr>
      <w:kern w:val="2"/>
      <w:sz w:val="21"/>
      <w:szCs w:val="22"/>
    </w:rPr>
  </w:style>
  <w:style w:type="paragraph" w:customStyle="1" w:styleId="5B9694EA45A845CBB83617D0A03F0873">
    <w:name w:val="5B9694EA45A845CBB83617D0A03F0873"/>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DADBDFE53C4438A845EA434189183A2">
    <w:name w:val="8DADBDFE53C4438A845EA434189183A2"/>
    <w:pPr>
      <w:widowControl w:val="0"/>
      <w:jc w:val="both"/>
    </w:pPr>
    <w:rPr>
      <w:kern w:val="2"/>
      <w:sz w:val="21"/>
      <w:szCs w:val="22"/>
    </w:rPr>
  </w:style>
  <w:style w:type="paragraph" w:customStyle="1" w:styleId="D36DBB5123D641D4BA95876FBA3E648A">
    <w:name w:val="D36DBB5123D641D4BA95876FBA3E648A"/>
    <w:pPr>
      <w:widowControl w:val="0"/>
      <w:jc w:val="both"/>
    </w:pPr>
    <w:rPr>
      <w:kern w:val="2"/>
      <w:sz w:val="21"/>
      <w:szCs w:val="22"/>
    </w:rPr>
  </w:style>
  <w:style w:type="paragraph" w:customStyle="1" w:styleId="5B9694EA45A845CBB83617D0A03F0873">
    <w:name w:val="5B9694EA45A845CBB83617D0A03F0873"/>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FE5E1-DB7D-4A51-BEFB-20E1114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728</TotalTime>
  <Pages>10</Pages>
  <Words>933</Words>
  <Characters>5319</Characters>
  <Application>Microsoft Office Word</Application>
  <DocSecurity>0</DocSecurity>
  <Lines>44</Lines>
  <Paragraphs>12</Paragraphs>
  <ScaleCrop>false</ScaleCrop>
  <Company>PCMI</Company>
  <LinksUpToDate>false</LinksUpToDate>
  <CharactersWithSpaces>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胡海洋</dc:creator>
  <dc:description>&lt;config cover="true" show_menu="true" version="1.0.0" doctype="SDKXY"&gt;_x000d_
&lt;/config&gt;</dc:description>
  <cp:lastModifiedBy>梁彪</cp:lastModifiedBy>
  <cp:revision>89</cp:revision>
  <cp:lastPrinted>2024-04-01T13:55:00Z</cp:lastPrinted>
  <dcterms:created xsi:type="dcterms:W3CDTF">2024-01-30T09:10:00Z</dcterms:created>
  <dcterms:modified xsi:type="dcterms:W3CDTF">2024-04-01T13:55:00Z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FB88A39D02BE485D98A9A6875CB9EE2F_12</vt:lpwstr>
  </property>
</Properties>
</file>